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5C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蔡甸区小微企业融资应急资金管理暂行办法</w:t>
      </w:r>
    </w:p>
    <w:p w14:paraId="124816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sz w:val="44"/>
          <w:szCs w:val="44"/>
        </w:rPr>
      </w:pPr>
      <w:r>
        <w:rPr>
          <w:rFonts w:hint="eastAsia" w:ascii="方正小标宋简体" w:hAnsi="方正小标宋简体" w:eastAsia="方正小标宋简体" w:cs="方正小标宋简体"/>
          <w:sz w:val="44"/>
          <w:szCs w:val="44"/>
        </w:rPr>
        <w:t>（征求意见稿）</w:t>
      </w:r>
    </w:p>
    <w:p w14:paraId="481AD68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sz w:val="32"/>
          <w:szCs w:val="32"/>
        </w:rPr>
      </w:pPr>
    </w:p>
    <w:p w14:paraId="353A346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444C662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xml:space="preserve">  </w:t>
      </w:r>
      <w:r>
        <w:rPr>
          <w:rFonts w:hint="eastAsia" w:ascii="仿宋" w:hAnsi="仿宋" w:eastAsia="仿宋"/>
          <w:sz w:val="32"/>
          <w:szCs w:val="32"/>
        </w:rPr>
        <w:t>为贯彻落实中央金融工作会议精神，根据《国务院办公厅关于推广支持创新相关改革举措</w:t>
      </w:r>
      <w:bookmarkStart w:id="0" w:name="_GoBack"/>
      <w:bookmarkEnd w:id="0"/>
      <w:r>
        <w:rPr>
          <w:rFonts w:hint="eastAsia" w:ascii="仿宋" w:hAnsi="仿宋" w:eastAsia="仿宋"/>
          <w:sz w:val="32"/>
          <w:szCs w:val="32"/>
        </w:rPr>
        <w:t>的通知》</w:t>
      </w:r>
      <w:r>
        <w:rPr>
          <w:rFonts w:ascii="仿宋" w:hAnsi="仿宋" w:eastAsia="仿宋"/>
          <w:sz w:val="32"/>
          <w:szCs w:val="32"/>
        </w:rPr>
        <w:t>(</w:t>
      </w:r>
      <w:r>
        <w:rPr>
          <w:rFonts w:hint="eastAsia" w:ascii="仿宋" w:hAnsi="仿宋" w:eastAsia="仿宋"/>
          <w:sz w:val="32"/>
          <w:szCs w:val="32"/>
        </w:rPr>
        <w:t>国办发</w:t>
      </w:r>
      <w:r>
        <w:rPr>
          <w:rFonts w:ascii="仿宋" w:hAnsi="仿宋" w:eastAsia="仿宋"/>
          <w:sz w:val="32"/>
          <w:szCs w:val="32"/>
        </w:rPr>
        <w:t>[2017] 80</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和《市人民政府关于印发武汉市小微企业融资应急资金管理暂行办法的通知》</w:t>
      </w:r>
      <w:r>
        <w:rPr>
          <w:rFonts w:ascii="仿宋" w:hAnsi="仿宋" w:eastAsia="仿宋"/>
          <w:sz w:val="32"/>
          <w:szCs w:val="32"/>
        </w:rPr>
        <w:t>(</w:t>
      </w:r>
      <w:r>
        <w:rPr>
          <w:rFonts w:hint="eastAsia" w:ascii="仿宋" w:hAnsi="仿宋" w:eastAsia="仿宋"/>
          <w:sz w:val="32"/>
          <w:szCs w:val="32"/>
        </w:rPr>
        <w:t>武政规</w:t>
      </w:r>
      <w:r>
        <w:rPr>
          <w:rFonts w:ascii="仿宋" w:hAnsi="仿宋" w:eastAsia="仿宋"/>
          <w:sz w:val="32"/>
          <w:szCs w:val="32"/>
        </w:rPr>
        <w:t>[2015]18</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相关文件规定，切实扶持我区小微企业创新创业、做优做强、健康发展，经研究，决定设立蔡甸区小微企业融资应急资金。为规范资金的使用和管理，特制定本办法。</w:t>
      </w:r>
    </w:p>
    <w:p w14:paraId="3F936FE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w:t>
      </w:r>
      <w:r>
        <w:rPr>
          <w:rFonts w:hint="eastAsia" w:ascii="仿宋" w:hAnsi="仿宋" w:eastAsia="仿宋"/>
          <w:sz w:val="32"/>
          <w:szCs w:val="32"/>
        </w:rPr>
        <w:t>本办法适用范围为在我区注册登记且具有独立核算的法人单位，符合银行续贷条件而因足额还贷出现暂时困难的小型微型企业。</w:t>
      </w:r>
    </w:p>
    <w:p w14:paraId="6DED7D6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xml:space="preserve">  </w:t>
      </w:r>
      <w:r>
        <w:rPr>
          <w:rFonts w:hint="eastAsia" w:ascii="仿宋" w:hAnsi="仿宋" w:eastAsia="仿宋"/>
          <w:sz w:val="32"/>
          <w:szCs w:val="32"/>
        </w:rPr>
        <w:t>区小微企业融资应急资金遵循“专款专用、封闭运行、有偿使用、确保安全”的原则，在银行设立资金专用账户，实行封闭管理，须经银行同意为企业续贷且出具续贷承诺函后才能使用。</w:t>
      </w:r>
    </w:p>
    <w:p w14:paraId="29B7919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本办法所称的小微企业融资应急资金，是指为小微企业提供还旧贷新短期过渡的资金，是为帮助小微企业化解因贷款到期而可能产生的资金链断裂风险。</w:t>
      </w:r>
    </w:p>
    <w:p w14:paraId="060AD46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第四条</w:t>
      </w:r>
      <w:r>
        <w:rPr>
          <w:rFonts w:ascii="仿宋" w:hAnsi="仿宋" w:eastAsia="仿宋"/>
          <w:sz w:val="32"/>
          <w:szCs w:val="32"/>
        </w:rPr>
        <w:t xml:space="preserve">  </w:t>
      </w:r>
      <w:r>
        <w:rPr>
          <w:rFonts w:hint="eastAsia" w:ascii="仿宋" w:hAnsi="仿宋" w:eastAsia="仿宋"/>
          <w:sz w:val="32"/>
          <w:szCs w:val="32"/>
        </w:rPr>
        <w:t>区小微企业融资应急资金来源主要为</w:t>
      </w:r>
      <w:r>
        <w:rPr>
          <w:rFonts w:ascii="仿宋" w:hAnsi="仿宋" w:eastAsia="仿宋"/>
          <w:sz w:val="32"/>
          <w:szCs w:val="32"/>
        </w:rPr>
        <w:t>:</w:t>
      </w:r>
      <w:r>
        <w:rPr>
          <w:rFonts w:hint="eastAsia" w:ascii="仿宋" w:hAnsi="仿宋" w:eastAsia="仿宋"/>
          <w:sz w:val="32"/>
          <w:szCs w:val="32"/>
        </w:rPr>
        <w:t>区级财政预算安排资金。</w:t>
      </w:r>
    </w:p>
    <w:p w14:paraId="004D04E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第二章  组织领导与职责分工</w:t>
      </w:r>
    </w:p>
    <w:p w14:paraId="0711AD8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w:t>
      </w:r>
      <w:r>
        <w:rPr>
          <w:rFonts w:hint="eastAsia" w:ascii="仿宋" w:hAnsi="仿宋" w:eastAsia="仿宋"/>
          <w:sz w:val="32"/>
          <w:szCs w:val="32"/>
        </w:rPr>
        <w:t>建立区小微企业融资应急资金联席会议制度</w:t>
      </w:r>
      <w:r>
        <w:rPr>
          <w:rFonts w:ascii="仿宋" w:hAnsi="仿宋" w:eastAsia="仿宋"/>
          <w:sz w:val="32"/>
          <w:szCs w:val="32"/>
        </w:rPr>
        <w:t>(</w:t>
      </w:r>
      <w:r>
        <w:rPr>
          <w:rFonts w:hint="eastAsia" w:ascii="仿宋" w:hAnsi="仿宋" w:eastAsia="仿宋"/>
          <w:sz w:val="32"/>
          <w:szCs w:val="32"/>
        </w:rPr>
        <w:t>以下简称联席会议</w:t>
      </w:r>
      <w:r>
        <w:rPr>
          <w:rFonts w:ascii="仿宋" w:hAnsi="仿宋" w:eastAsia="仿宋"/>
          <w:sz w:val="32"/>
          <w:szCs w:val="32"/>
        </w:rPr>
        <w:t>)</w:t>
      </w:r>
      <w:r>
        <w:rPr>
          <w:rFonts w:hint="eastAsia" w:ascii="仿宋" w:hAnsi="仿宋" w:eastAsia="仿宋"/>
          <w:sz w:val="32"/>
          <w:szCs w:val="32"/>
        </w:rPr>
        <w:t>，由区经济信息化和科技创新局主要负责人担任召集人，区经科局、区财政局（国资局）、区金融办、区税务局、区市场监督管理局、区自然资源和城乡建设局、区商务局、区金融监管支局、区人民法院、区公安分局等部门和单位相关负责人为成员。联席会议的主要职责是</w:t>
      </w:r>
      <w:r>
        <w:rPr>
          <w:rFonts w:ascii="仿宋" w:hAnsi="仿宋" w:eastAsia="仿宋"/>
          <w:sz w:val="32"/>
          <w:szCs w:val="32"/>
        </w:rPr>
        <w:t>:</w:t>
      </w:r>
      <w:r>
        <w:rPr>
          <w:rFonts w:hint="eastAsia" w:ascii="仿宋" w:hAnsi="仿宋" w:eastAsia="仿宋"/>
          <w:sz w:val="32"/>
          <w:szCs w:val="32"/>
        </w:rPr>
        <w:t>负责研究制订资金使用原则，落实资金来源和组成，为资金的运行创造良好的外部环境，指导、监督资金管理平台工作，定期听取资金运行情况报告，决定重大事项，协调解决运行中出现的重大问题。联席会议下设办公室，在区经科局办公，承担联席会议的日常工作。</w:t>
      </w:r>
    </w:p>
    <w:p w14:paraId="74DB495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第六条</w:t>
      </w:r>
      <w:r>
        <w:rPr>
          <w:rFonts w:ascii="仿宋" w:hAnsi="仿宋" w:eastAsia="仿宋"/>
          <w:sz w:val="32"/>
          <w:szCs w:val="32"/>
        </w:rPr>
        <w:t xml:space="preserve">  </w:t>
      </w:r>
      <w:r>
        <w:rPr>
          <w:rFonts w:hint="eastAsia" w:ascii="仿宋" w:hAnsi="仿宋" w:eastAsia="仿宋"/>
          <w:sz w:val="32"/>
          <w:szCs w:val="32"/>
        </w:rPr>
        <w:t>区小微企业融资应急资金管理平台</w:t>
      </w:r>
      <w:r>
        <w:rPr>
          <w:rFonts w:ascii="仿宋" w:hAnsi="仿宋" w:eastAsia="仿宋"/>
          <w:sz w:val="32"/>
          <w:szCs w:val="32"/>
        </w:rPr>
        <w:t xml:space="preserve">( </w:t>
      </w:r>
      <w:r>
        <w:rPr>
          <w:rFonts w:hint="eastAsia" w:ascii="仿宋" w:hAnsi="仿宋" w:eastAsia="仿宋"/>
          <w:sz w:val="32"/>
          <w:szCs w:val="32"/>
        </w:rPr>
        <w:t>以下简称资金管理平台</w:t>
      </w:r>
      <w:r>
        <w:rPr>
          <w:rFonts w:ascii="仿宋" w:hAnsi="仿宋" w:eastAsia="仿宋"/>
          <w:sz w:val="32"/>
          <w:szCs w:val="32"/>
        </w:rPr>
        <w:t>)</w:t>
      </w:r>
      <w:r>
        <w:rPr>
          <w:rFonts w:hint="eastAsia" w:ascii="仿宋" w:hAnsi="仿宋" w:eastAsia="仿宋"/>
          <w:sz w:val="32"/>
          <w:szCs w:val="32"/>
        </w:rPr>
        <w:t>由联席会议各成员单位推荐，报区人民政府研究再择优确定，资金管理平台在联席会议及其办公室的领导下，按照本办法的规定，开展资金运行的日常管理工作。资金管理平台原则上选择国有性质独立法人的资金管理平台。</w:t>
      </w:r>
    </w:p>
    <w:p w14:paraId="3369971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第三章  资金使用对象、范围和条件</w:t>
      </w:r>
    </w:p>
    <w:p w14:paraId="0DDFBD5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第七条</w:t>
      </w:r>
      <w:r>
        <w:rPr>
          <w:rFonts w:ascii="仿宋" w:hAnsi="仿宋" w:eastAsia="仿宋"/>
          <w:sz w:val="32"/>
          <w:szCs w:val="32"/>
        </w:rPr>
        <w:t xml:space="preserve">  </w:t>
      </w:r>
      <w:r>
        <w:rPr>
          <w:rFonts w:hint="eastAsia" w:ascii="仿宋" w:hAnsi="仿宋" w:eastAsia="仿宋"/>
          <w:sz w:val="32"/>
          <w:szCs w:val="32"/>
        </w:rPr>
        <w:t>区小微企业融资应急资金支持的企业必须符合本办法第二条规定，并具有独立法人资格，诚信经营，企业产品符合国家和省市区产业政策，生产经营状况良好，无严重不良信用记录。对房地产企业、环保安全不达标的企业不予支持。</w:t>
      </w:r>
    </w:p>
    <w:p w14:paraId="3DE579E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第八条</w:t>
      </w:r>
      <w:r>
        <w:rPr>
          <w:rFonts w:ascii="仿宋" w:hAnsi="仿宋" w:eastAsia="仿宋"/>
          <w:sz w:val="32"/>
          <w:szCs w:val="32"/>
        </w:rPr>
        <w:t xml:space="preserve">  </w:t>
      </w:r>
      <w:r>
        <w:rPr>
          <w:rFonts w:hint="eastAsia" w:ascii="仿宋" w:hAnsi="仿宋" w:eastAsia="仿宋"/>
          <w:sz w:val="32"/>
          <w:szCs w:val="32"/>
        </w:rPr>
        <w:t>符合上述条件的小微企业，经贷款银行</w:t>
      </w:r>
      <w:r>
        <w:rPr>
          <w:rFonts w:ascii="仿宋" w:hAnsi="仿宋" w:eastAsia="仿宋"/>
          <w:sz w:val="32"/>
          <w:szCs w:val="32"/>
        </w:rPr>
        <w:t>(</w:t>
      </w:r>
      <w:r>
        <w:rPr>
          <w:rFonts w:hint="eastAsia" w:ascii="仿宋" w:hAnsi="仿宋" w:eastAsia="仿宋"/>
          <w:sz w:val="32"/>
          <w:szCs w:val="32"/>
        </w:rPr>
        <w:t>且为区小微企业融资应急资金的合作银行</w:t>
      </w:r>
      <w:r>
        <w:rPr>
          <w:rFonts w:ascii="仿宋" w:hAnsi="仿宋" w:eastAsia="仿宋"/>
          <w:sz w:val="32"/>
          <w:szCs w:val="32"/>
        </w:rPr>
        <w:t>)</w:t>
      </w:r>
      <w:r>
        <w:rPr>
          <w:rFonts w:hint="eastAsia" w:ascii="仿宋" w:hAnsi="仿宋" w:eastAsia="仿宋"/>
          <w:sz w:val="32"/>
          <w:szCs w:val="32"/>
        </w:rPr>
        <w:t>评估，具备银行续贷条件，并同意续贷后，可向资金管理平台提出申请。</w:t>
      </w:r>
    </w:p>
    <w:p w14:paraId="2AA50D6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第九条</w:t>
      </w:r>
      <w:r>
        <w:rPr>
          <w:rFonts w:ascii="仿宋" w:hAnsi="仿宋" w:eastAsia="仿宋"/>
          <w:sz w:val="32"/>
          <w:szCs w:val="32"/>
        </w:rPr>
        <w:t xml:space="preserve">  </w:t>
      </w:r>
      <w:r>
        <w:rPr>
          <w:rFonts w:hint="eastAsia" w:ascii="仿宋" w:hAnsi="仿宋" w:eastAsia="仿宋"/>
          <w:sz w:val="32"/>
          <w:szCs w:val="32"/>
        </w:rPr>
        <w:t>企业申请使用应急资金一个年度内累计不超过</w:t>
      </w:r>
      <w:r>
        <w:rPr>
          <w:rFonts w:ascii="仿宋" w:hAnsi="仿宋" w:eastAsia="仿宋"/>
          <w:sz w:val="32"/>
          <w:szCs w:val="32"/>
        </w:rPr>
        <w:t>2000</w:t>
      </w:r>
      <w:r>
        <w:rPr>
          <w:rFonts w:hint="eastAsia" w:ascii="仿宋" w:hAnsi="仿宋" w:eastAsia="仿宋"/>
          <w:sz w:val="32"/>
          <w:szCs w:val="32"/>
        </w:rPr>
        <w:t>万元。</w:t>
      </w:r>
    </w:p>
    <w:p w14:paraId="40F7CED1">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第十条</w:t>
      </w:r>
      <w:r>
        <w:rPr>
          <w:rFonts w:ascii="仿宋" w:hAnsi="仿宋" w:eastAsia="仿宋"/>
          <w:sz w:val="32"/>
          <w:szCs w:val="32"/>
        </w:rPr>
        <w:t xml:space="preserve">  </w:t>
      </w:r>
      <w:r>
        <w:rPr>
          <w:rFonts w:hint="eastAsia" w:ascii="仿宋" w:hAnsi="仿宋" w:eastAsia="仿宋"/>
          <w:sz w:val="32"/>
          <w:szCs w:val="32"/>
        </w:rPr>
        <w:t>本区各银行需与资金管理平台签订合作协议方可作为区小微企业融资应急资金的合作银行，并在合作协议约定的范围内开展本业务及相应职责。</w:t>
      </w:r>
    </w:p>
    <w:p w14:paraId="78E5ED9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第四章  资金的申请、 使用、审核程序</w:t>
      </w:r>
    </w:p>
    <w:p w14:paraId="658BCDC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第十一条</w:t>
      </w:r>
      <w:r>
        <w:rPr>
          <w:rFonts w:ascii="仿宋" w:hAnsi="仿宋" w:eastAsia="仿宋"/>
          <w:sz w:val="32"/>
          <w:szCs w:val="32"/>
        </w:rPr>
        <w:t xml:space="preserve">  </w:t>
      </w:r>
      <w:r>
        <w:rPr>
          <w:rFonts w:hint="eastAsia" w:ascii="仿宋" w:hAnsi="仿宋" w:eastAsia="仿宋"/>
          <w:sz w:val="32"/>
          <w:szCs w:val="32"/>
        </w:rPr>
        <w:t>资金的申报使用程序</w:t>
      </w:r>
      <w:r>
        <w:rPr>
          <w:rFonts w:ascii="仿宋" w:hAnsi="仿宋" w:eastAsia="仿宋"/>
          <w:sz w:val="32"/>
          <w:szCs w:val="32"/>
        </w:rPr>
        <w:t>:</w:t>
      </w:r>
    </w:p>
    <w:p w14:paraId="6D0DE62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申请。企业应于贷款到期前一个月内通过合作银行审核，确认予以续贷，由合作银行出具续贷承诺函，并与合作银行签署委托还款协议书后，向资金管理平台提出书面申请。</w:t>
      </w:r>
    </w:p>
    <w:p w14:paraId="7D6956D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审核。资金管理平台应在</w:t>
      </w:r>
      <w:r>
        <w:rPr>
          <w:rFonts w:ascii="仿宋" w:hAnsi="仿宋" w:eastAsia="仿宋"/>
          <w:sz w:val="32"/>
          <w:szCs w:val="32"/>
        </w:rPr>
        <w:t>5</w:t>
      </w:r>
      <w:r>
        <w:rPr>
          <w:rFonts w:hint="eastAsia" w:ascii="仿宋" w:hAnsi="仿宋" w:eastAsia="仿宋"/>
          <w:sz w:val="32"/>
          <w:szCs w:val="32"/>
        </w:rPr>
        <w:t>个工作日内对相应申报材料进行审核，并与联席会议成员单位共同对申请企业在市场监督、税务等方面的信用情况进行核定后，确定借款金额并签署意见。</w:t>
      </w:r>
    </w:p>
    <w:p w14:paraId="07779CF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使用。申请企业相应手续齐备后，资金管理平台要求合作银行对指定的企业账户进行放款收款期间冻结，并汇入相应资金，同时通知合作银行。该资金仅限用于企业还旧贷续新贷，由合作银行进行资金的封闭运行管理。</w:t>
      </w:r>
    </w:p>
    <w:p w14:paraId="2FECEBC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收回。合作银行收到还贷资金后，原则上应在</w:t>
      </w:r>
      <w:r>
        <w:rPr>
          <w:rFonts w:ascii="仿宋" w:hAnsi="仿宋" w:eastAsia="仿宋"/>
          <w:sz w:val="32"/>
          <w:szCs w:val="32"/>
        </w:rPr>
        <w:t>5</w:t>
      </w:r>
      <w:r>
        <w:rPr>
          <w:rFonts w:hint="eastAsia" w:ascii="仿宋" w:hAnsi="仿宋" w:eastAsia="仿宋"/>
          <w:sz w:val="32"/>
          <w:szCs w:val="32"/>
        </w:rPr>
        <w:t>个工作日内办理完成转贷手续并发放贷款</w:t>
      </w:r>
      <w:r>
        <w:rPr>
          <w:rFonts w:ascii="仿宋" w:hAnsi="仿宋" w:eastAsia="仿宋"/>
          <w:sz w:val="32"/>
          <w:szCs w:val="32"/>
        </w:rPr>
        <w:t>;</w:t>
      </w:r>
      <w:r>
        <w:rPr>
          <w:rFonts w:hint="eastAsia" w:ascii="仿宋" w:hAnsi="仿宋" w:eastAsia="仿宋"/>
          <w:sz w:val="32"/>
          <w:szCs w:val="32"/>
        </w:rPr>
        <w:t>同时，经借款企业委托或者授权，合作银行负责将相应的转贷资金足额划转至资金管理平台专用账户。如因特殊情况在</w:t>
      </w:r>
      <w:r>
        <w:rPr>
          <w:rFonts w:ascii="仿宋" w:hAnsi="仿宋" w:eastAsia="仿宋"/>
          <w:sz w:val="32"/>
          <w:szCs w:val="32"/>
        </w:rPr>
        <w:t>5</w:t>
      </w:r>
      <w:r>
        <w:rPr>
          <w:rFonts w:hint="eastAsia" w:ascii="仿宋" w:hAnsi="仿宋" w:eastAsia="仿宋"/>
          <w:sz w:val="32"/>
          <w:szCs w:val="32"/>
        </w:rPr>
        <w:t>个工作日内不能完成贷款发放及归还流程的，经联席会议办公室同意后，可适当放宽至</w:t>
      </w:r>
      <w:r>
        <w:rPr>
          <w:rFonts w:ascii="仿宋" w:hAnsi="仿宋" w:eastAsia="仿宋"/>
          <w:sz w:val="32"/>
          <w:szCs w:val="32"/>
        </w:rPr>
        <w:t>10</w:t>
      </w:r>
      <w:r>
        <w:rPr>
          <w:rFonts w:hint="eastAsia" w:ascii="仿宋" w:hAnsi="仿宋" w:eastAsia="仿宋"/>
          <w:sz w:val="32"/>
          <w:szCs w:val="32"/>
        </w:rPr>
        <w:t>个工作日内。</w:t>
      </w:r>
    </w:p>
    <w:p w14:paraId="3E447AC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企业应提前在贷款银行预存足额的资金使用费，按照资金实际使用天数计算，所产生的资金使用费由贷款银行，在偿还本金时采用支票或网银转账的形式，一并足额定向付至资金管理平台账户。</w:t>
      </w:r>
    </w:p>
    <w:p w14:paraId="45FAD98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资料归档。资金收回后，资金管理平台应当将资金使用、收回全过程中形成的相关资料立卷归档，以备日后查阅。</w:t>
      </w:r>
    </w:p>
    <w:p w14:paraId="16D42F5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第十二条</w:t>
      </w:r>
      <w:r>
        <w:rPr>
          <w:rFonts w:ascii="仿宋" w:hAnsi="仿宋" w:eastAsia="仿宋"/>
          <w:sz w:val="32"/>
          <w:szCs w:val="32"/>
        </w:rPr>
        <w:t xml:space="preserve">  </w:t>
      </w:r>
      <w:r>
        <w:rPr>
          <w:rFonts w:hint="eastAsia" w:ascii="仿宋" w:hAnsi="仿宋" w:eastAsia="仿宋"/>
          <w:sz w:val="32"/>
          <w:szCs w:val="32"/>
        </w:rPr>
        <w:t>资金审核发放按照“公平、公正、公开”的原则安排。</w:t>
      </w:r>
    </w:p>
    <w:p w14:paraId="2666AE0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第五章  资金收入和分配</w:t>
      </w:r>
    </w:p>
    <w:p w14:paraId="266FCCE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第十三条</w:t>
      </w:r>
      <w:r>
        <w:rPr>
          <w:rFonts w:ascii="仿宋" w:hAnsi="仿宋" w:eastAsia="仿宋"/>
          <w:sz w:val="32"/>
          <w:szCs w:val="32"/>
        </w:rPr>
        <w:t xml:space="preserve">  </w:t>
      </w:r>
      <w:r>
        <w:rPr>
          <w:rFonts w:hint="eastAsia" w:ascii="仿宋" w:hAnsi="仿宋" w:eastAsia="仿宋"/>
          <w:sz w:val="32"/>
          <w:szCs w:val="32"/>
        </w:rPr>
        <w:t>为充分提高区小微企业融资应急资金的运转效率，采取差别化收费方式，资金使用在</w:t>
      </w:r>
      <w:r>
        <w:rPr>
          <w:rFonts w:ascii="仿宋" w:hAnsi="仿宋" w:eastAsia="仿宋"/>
          <w:sz w:val="32"/>
          <w:szCs w:val="32"/>
        </w:rPr>
        <w:t>5</w:t>
      </w:r>
      <w:r>
        <w:rPr>
          <w:rFonts w:hint="eastAsia" w:ascii="仿宋" w:hAnsi="仿宋" w:eastAsia="仿宋"/>
          <w:sz w:val="32"/>
          <w:szCs w:val="32"/>
        </w:rPr>
        <w:t>个工作日内日综合费率为银行日化贷款基准利率的</w:t>
      </w:r>
      <w:r>
        <w:rPr>
          <w:rFonts w:ascii="仿宋" w:hAnsi="仿宋" w:eastAsia="仿宋"/>
          <w:sz w:val="32"/>
          <w:szCs w:val="32"/>
        </w:rPr>
        <w:t>90%;</w:t>
      </w:r>
      <w:r>
        <w:rPr>
          <w:rFonts w:hint="eastAsia" w:ascii="仿宋" w:hAnsi="仿宋" w:eastAsia="仿宋"/>
          <w:sz w:val="32"/>
          <w:szCs w:val="32"/>
        </w:rPr>
        <w:t>超过</w:t>
      </w:r>
      <w:r>
        <w:rPr>
          <w:rFonts w:ascii="仿宋" w:hAnsi="仿宋" w:eastAsia="仿宋"/>
          <w:sz w:val="32"/>
          <w:szCs w:val="32"/>
        </w:rPr>
        <w:t>5</w:t>
      </w:r>
      <w:r>
        <w:rPr>
          <w:rFonts w:hint="eastAsia" w:ascii="仿宋" w:hAnsi="仿宋" w:eastAsia="仿宋"/>
          <w:sz w:val="32"/>
          <w:szCs w:val="32"/>
        </w:rPr>
        <w:t>个工作日的，超过部分日综合费率为银行日化贷款基准利率。</w:t>
      </w:r>
    </w:p>
    <w:p w14:paraId="078572B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资金的最长使用时限不得超过</w:t>
      </w:r>
      <w:r>
        <w:rPr>
          <w:rFonts w:ascii="仿宋" w:hAnsi="仿宋" w:eastAsia="仿宋"/>
          <w:sz w:val="32"/>
          <w:szCs w:val="32"/>
        </w:rPr>
        <w:t>15</w:t>
      </w:r>
      <w:r>
        <w:rPr>
          <w:rFonts w:hint="eastAsia" w:ascii="仿宋" w:hAnsi="仿宋" w:eastAsia="仿宋"/>
          <w:sz w:val="32"/>
          <w:szCs w:val="32"/>
        </w:rPr>
        <w:t>个工作日，因银行未履行放款义务而超过</w:t>
      </w:r>
      <w:r>
        <w:rPr>
          <w:rFonts w:ascii="仿宋" w:hAnsi="仿宋" w:eastAsia="仿宋"/>
          <w:sz w:val="32"/>
          <w:szCs w:val="32"/>
        </w:rPr>
        <w:t>15</w:t>
      </w:r>
      <w:r>
        <w:rPr>
          <w:rFonts w:hint="eastAsia" w:ascii="仿宋" w:hAnsi="仿宋" w:eastAsia="仿宋"/>
          <w:sz w:val="32"/>
          <w:szCs w:val="32"/>
        </w:rPr>
        <w:t>个工作日的，按合作协议由合作银行承担资金归还、补足的责任。</w:t>
      </w:r>
    </w:p>
    <w:p w14:paraId="250CE7C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第十四条</w:t>
      </w:r>
      <w:r>
        <w:rPr>
          <w:rFonts w:ascii="仿宋" w:hAnsi="仿宋" w:eastAsia="仿宋"/>
          <w:sz w:val="32"/>
          <w:szCs w:val="32"/>
        </w:rPr>
        <w:t xml:space="preserve">  </w:t>
      </w:r>
      <w:r>
        <w:rPr>
          <w:rFonts w:hint="eastAsia" w:ascii="仿宋" w:hAnsi="仿宋" w:eastAsia="仿宋"/>
          <w:sz w:val="32"/>
          <w:szCs w:val="32"/>
        </w:rPr>
        <w:t>根据市场化运作的原则，区小微企业融资应急资金收入的</w:t>
      </w:r>
      <w:r>
        <w:rPr>
          <w:rFonts w:ascii="仿宋" w:hAnsi="仿宋" w:eastAsia="仿宋"/>
          <w:sz w:val="32"/>
          <w:szCs w:val="32"/>
        </w:rPr>
        <w:t>70%</w:t>
      </w:r>
      <w:r>
        <w:rPr>
          <w:rFonts w:hint="eastAsia" w:ascii="仿宋" w:hAnsi="仿宋" w:eastAsia="仿宋"/>
          <w:sz w:val="32"/>
          <w:szCs w:val="32"/>
        </w:rPr>
        <w:t>计提为资金风险准备金，以备合作银行不能及时足额归还平台资金而准备的资金。余下部分结转为资本金继续补充到资金中。</w:t>
      </w:r>
    </w:p>
    <w:p w14:paraId="7AECF0E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第六章  资金监管和风险管理</w:t>
      </w:r>
    </w:p>
    <w:p w14:paraId="1E698D6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第十五条</w:t>
      </w:r>
      <w:r>
        <w:rPr>
          <w:rFonts w:ascii="仿宋" w:hAnsi="仿宋" w:eastAsia="仿宋"/>
          <w:sz w:val="32"/>
          <w:szCs w:val="32"/>
        </w:rPr>
        <w:t xml:space="preserve">  </w:t>
      </w:r>
      <w:r>
        <w:rPr>
          <w:rFonts w:hint="eastAsia" w:ascii="仿宋" w:hAnsi="仿宋" w:eastAsia="仿宋"/>
          <w:sz w:val="32"/>
          <w:szCs w:val="32"/>
        </w:rPr>
        <w:t>资金管理平台应建立和完善相关管理制度，并报联席会议备案。资金管理平台对区小微企业融资应急资金实行全程跟踪管理，及时掌握资金需求企业风险变化情况，为是否提供资金支持提供依据，有效防范资金风险。资金管理平台要严格按照有关程序办理借款审批手续，及时催收还款，自觉接受联席会议的监督管理</w:t>
      </w:r>
      <w:r>
        <w:rPr>
          <w:rFonts w:ascii="仿宋" w:hAnsi="仿宋" w:eastAsia="仿宋"/>
          <w:sz w:val="32"/>
          <w:szCs w:val="32"/>
        </w:rPr>
        <w:t>;</w:t>
      </w:r>
      <w:r>
        <w:rPr>
          <w:rFonts w:hint="eastAsia" w:ascii="仿宋" w:hAnsi="仿宋" w:eastAsia="仿宋"/>
          <w:sz w:val="32"/>
          <w:szCs w:val="32"/>
        </w:rPr>
        <w:t>督促相关合作银行尽快办理转贷手续，及时划转资金，提高资金使用效率。</w:t>
      </w:r>
    </w:p>
    <w:p w14:paraId="730D59D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第十六条</w:t>
      </w:r>
      <w:r>
        <w:rPr>
          <w:rFonts w:ascii="仿宋" w:hAnsi="仿宋" w:eastAsia="仿宋"/>
          <w:sz w:val="32"/>
          <w:szCs w:val="32"/>
        </w:rPr>
        <w:t xml:space="preserve">  </w:t>
      </w:r>
      <w:r>
        <w:rPr>
          <w:rFonts w:hint="eastAsia" w:ascii="仿宋" w:hAnsi="仿宋" w:eastAsia="仿宋"/>
          <w:sz w:val="32"/>
          <w:szCs w:val="32"/>
        </w:rPr>
        <w:t>资金管理平台每月应当将区小微企业融资应急资金的投放、回收情况报送给联席会议办公室，每季度向联席会议报告资金运行情况。对逾期不能归还的要详细分析原因，提出追偿方案，落实追偿措施，并及时将相关情况上报联席会议办公室。资金的使用及管理应当接受财政、审计部门的监督检查，联席会议每年要委托第三方机构对区小微企业融资应急资金进行专项审计。</w:t>
      </w:r>
    </w:p>
    <w:p w14:paraId="08FD833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第十七条</w:t>
      </w:r>
      <w:r>
        <w:rPr>
          <w:rFonts w:ascii="仿宋" w:hAnsi="仿宋" w:eastAsia="仿宋"/>
          <w:sz w:val="32"/>
          <w:szCs w:val="32"/>
        </w:rPr>
        <w:t xml:space="preserve">  </w:t>
      </w:r>
      <w:r>
        <w:rPr>
          <w:rFonts w:hint="eastAsia" w:ascii="仿宋" w:hAnsi="仿宋" w:eastAsia="仿宋"/>
          <w:sz w:val="32"/>
          <w:szCs w:val="32"/>
        </w:rPr>
        <w:t>企业采取虚报、瞒报、骗取、逾期不归还所借区小微企业融资应急资金的，将依法对其进行追缴，并协调将其列入银行业协会黑名单。企业不良信息将作为其后期能否获得各类政策、项目和资金支持的重要依据。</w:t>
      </w:r>
    </w:p>
    <w:p w14:paraId="71623DB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第十八条</w:t>
      </w:r>
      <w:r>
        <w:rPr>
          <w:rFonts w:ascii="仿宋" w:hAnsi="仿宋" w:eastAsia="仿宋"/>
          <w:sz w:val="32"/>
          <w:szCs w:val="32"/>
        </w:rPr>
        <w:t xml:space="preserve">  </w:t>
      </w:r>
      <w:r>
        <w:rPr>
          <w:rFonts w:hint="eastAsia" w:ascii="仿宋" w:hAnsi="仿宋" w:eastAsia="仿宋"/>
          <w:sz w:val="32"/>
          <w:szCs w:val="32"/>
        </w:rPr>
        <w:t>合作银行对同意续贷且借款人落实续贷条件的，承担足额按期续贷责任</w:t>
      </w:r>
      <w:r>
        <w:rPr>
          <w:rFonts w:ascii="仿宋" w:hAnsi="仿宋" w:eastAsia="仿宋"/>
          <w:sz w:val="32"/>
          <w:szCs w:val="32"/>
        </w:rPr>
        <w:t>;</w:t>
      </w:r>
      <w:r>
        <w:rPr>
          <w:rFonts w:hint="eastAsia" w:ascii="仿宋" w:hAnsi="仿宋" w:eastAsia="仿宋"/>
          <w:sz w:val="32"/>
          <w:szCs w:val="32"/>
        </w:rPr>
        <w:t>对未按时足额续贷，资金不能及时归还的，承担全额资金归还的清偿责任</w:t>
      </w:r>
      <w:r>
        <w:rPr>
          <w:rFonts w:ascii="仿宋" w:hAnsi="仿宋" w:eastAsia="仿宋"/>
          <w:sz w:val="32"/>
          <w:szCs w:val="32"/>
        </w:rPr>
        <w:t>;</w:t>
      </w:r>
      <w:r>
        <w:rPr>
          <w:rFonts w:hint="eastAsia" w:ascii="仿宋" w:hAnsi="仿宋" w:eastAsia="仿宋"/>
          <w:sz w:val="32"/>
          <w:szCs w:val="32"/>
        </w:rPr>
        <w:t>因合作银行过失或者违约导致区小微企业融资应急资金发生损失的，合作银行承担全部清偿责任</w:t>
      </w:r>
      <w:r>
        <w:rPr>
          <w:rFonts w:ascii="仿宋" w:hAnsi="仿宋" w:eastAsia="仿宋"/>
          <w:sz w:val="32"/>
          <w:szCs w:val="32"/>
        </w:rPr>
        <w:t>;</w:t>
      </w:r>
      <w:r>
        <w:rPr>
          <w:rFonts w:hint="eastAsia" w:ascii="仿宋" w:hAnsi="仿宋" w:eastAsia="仿宋"/>
          <w:sz w:val="32"/>
          <w:szCs w:val="32"/>
        </w:rPr>
        <w:t>因不可抗力等其他因素导致区小微企业融资应急资金发生损失的，合作银行承担一半清偿责任，剩余部分报联席会议审核，研究清偿方案，启动使用风险准备金，报区人民政府审批。</w:t>
      </w:r>
    </w:p>
    <w:p w14:paraId="458751D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第十九条</w:t>
      </w:r>
      <w:r>
        <w:rPr>
          <w:rFonts w:ascii="仿宋" w:hAnsi="仿宋" w:eastAsia="仿宋"/>
          <w:sz w:val="32"/>
          <w:szCs w:val="32"/>
        </w:rPr>
        <w:t xml:space="preserve">  </w:t>
      </w:r>
      <w:r>
        <w:rPr>
          <w:rFonts w:hint="eastAsia" w:ascii="仿宋" w:hAnsi="仿宋" w:eastAsia="仿宋"/>
          <w:sz w:val="32"/>
          <w:szCs w:val="32"/>
        </w:rPr>
        <w:t>对于单位或者个人因弄虚作假、把关不严、违反规定程序办理区小微企业融资应急资金借款造成损失的，按照有关规定予以处理</w:t>
      </w:r>
      <w:r>
        <w:rPr>
          <w:rFonts w:ascii="仿宋" w:hAnsi="仿宋" w:eastAsia="仿宋"/>
          <w:sz w:val="32"/>
          <w:szCs w:val="32"/>
        </w:rPr>
        <w:t>;</w:t>
      </w:r>
      <w:r>
        <w:rPr>
          <w:rFonts w:hint="eastAsia" w:ascii="仿宋" w:hAnsi="仿宋" w:eastAsia="仿宋"/>
          <w:sz w:val="32"/>
          <w:szCs w:val="32"/>
        </w:rPr>
        <w:t>涉嫌犯罪的，移交司法机关追究法律责任。</w:t>
      </w:r>
    </w:p>
    <w:p w14:paraId="368BEA1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第七章  资金的终止与清算</w:t>
      </w:r>
    </w:p>
    <w:p w14:paraId="6E37236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第二十条</w:t>
      </w:r>
      <w:r>
        <w:rPr>
          <w:rFonts w:ascii="仿宋" w:hAnsi="仿宋" w:eastAsia="仿宋"/>
          <w:sz w:val="32"/>
          <w:szCs w:val="32"/>
        </w:rPr>
        <w:t xml:space="preserve">  </w:t>
      </w:r>
      <w:r>
        <w:rPr>
          <w:rFonts w:hint="eastAsia" w:ascii="仿宋" w:hAnsi="仿宋" w:eastAsia="仿宋"/>
          <w:sz w:val="32"/>
          <w:szCs w:val="32"/>
        </w:rPr>
        <w:t>根据政策及市场需求变化情况，经联席会议讨论并报区政府批准后，可暂停使用或者终止区小微企业融资应急资金，终止后资金全部归还区级财政。</w:t>
      </w:r>
    </w:p>
    <w:p w14:paraId="53C5D2E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sz w:val="32"/>
          <w:szCs w:val="32"/>
        </w:rPr>
      </w:pPr>
      <w:r>
        <w:rPr>
          <w:rFonts w:hint="eastAsia" w:ascii="仿宋" w:hAnsi="仿宋" w:eastAsia="仿宋"/>
          <w:sz w:val="32"/>
          <w:szCs w:val="32"/>
        </w:rPr>
        <w:t>第二十一条</w:t>
      </w:r>
      <w:r>
        <w:rPr>
          <w:rFonts w:ascii="仿宋" w:hAnsi="仿宋" w:eastAsia="仿宋"/>
          <w:sz w:val="32"/>
          <w:szCs w:val="32"/>
        </w:rPr>
        <w:t xml:space="preserve">  </w:t>
      </w:r>
      <w:r>
        <w:rPr>
          <w:rFonts w:hint="eastAsia" w:ascii="仿宋" w:hAnsi="仿宋" w:eastAsia="仿宋"/>
          <w:sz w:val="32"/>
          <w:szCs w:val="32"/>
        </w:rPr>
        <w:t>本办法于</w:t>
      </w:r>
      <w:r>
        <w:rPr>
          <w:rFonts w:ascii="仿宋" w:hAnsi="仿宋" w:eastAsia="仿宋"/>
          <w:sz w:val="32"/>
          <w:szCs w:val="32"/>
        </w:rPr>
        <w:t>2026</w:t>
      </w:r>
      <w:r>
        <w:rPr>
          <w:rFonts w:hint="eastAsia" w:ascii="仿宋" w:hAnsi="仿宋" w:eastAsia="仿宋"/>
          <w:sz w:val="32"/>
          <w:szCs w:val="32"/>
        </w:rPr>
        <w:t>年公布之日起开始实施，有效期为</w:t>
      </w:r>
      <w:r>
        <w:rPr>
          <w:rFonts w:ascii="仿宋" w:hAnsi="仿宋" w:eastAsia="仿宋"/>
          <w:sz w:val="32"/>
          <w:szCs w:val="32"/>
        </w:rPr>
        <w:t>3</w:t>
      </w:r>
      <w:r>
        <w:rPr>
          <w:rFonts w:hint="eastAsia" w:ascii="仿宋" w:hAnsi="仿宋" w:eastAsia="仿宋"/>
          <w:sz w:val="32"/>
          <w:szCs w:val="32"/>
        </w:rPr>
        <w:t>年。</w:t>
      </w:r>
    </w:p>
    <w:p w14:paraId="0876640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rPr>
      </w:pPr>
    </w:p>
    <w:sectPr>
      <w:pgSz w:w="11906" w:h="16838"/>
      <w:pgMar w:top="2098" w:right="1588" w:bottom="198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05CA"/>
    <w:rsid w:val="00211979"/>
    <w:rsid w:val="004677E1"/>
    <w:rsid w:val="005205CA"/>
    <w:rsid w:val="006639F3"/>
    <w:rsid w:val="009331C1"/>
    <w:rsid w:val="08466865"/>
    <w:rsid w:val="10EB6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3059</Words>
  <Characters>3119</Characters>
  <Lines>23</Lines>
  <Paragraphs>6</Paragraphs>
  <TotalTime>21</TotalTime>
  <ScaleCrop>false</ScaleCrop>
  <LinksUpToDate>false</LinksUpToDate>
  <CharactersWithSpaces>3249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2026-01-04T07:42:00Z</dcterms:created>
  <dc:creator>微软用户</dc:creator>
  <cp:lastModifiedBy>px</cp:lastModifiedBy>
  <dcterms:modified xsi:type="dcterms:W3CDTF">2026-01-05T01:22:52Z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eyJoZGlkIjoiZTY1ZDc3ZTQ2NTYwNDUxNDdiZWFmMWI2MTg3ZTA5Y2QiLCJ1c2VySWQiOiIxNTc0ODg5Mjk5In0=</vt:lpwstr>
  </property>
  <property fmtid="{D5CDD505-2E9C-101B-9397-08002B2CF9AE}" pid="3" name="KSOProductBuildVer">
    <vt:lpwstr>2052-12.1.0.24034</vt:lpwstr>
  </property>
  <property fmtid="{D5CDD505-2E9C-101B-9397-08002B2CF9AE}" pid="4" name="ICV">
    <vt:lpwstr>29DF150047864E449AF9B65C6981741A_12</vt:lpwstr>
  </property>
</Properties>
</file>