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79C55">
      <w:pPr>
        <w:pageBreakBefore/>
        <w:spacing w:line="480" w:lineRule="exact"/>
        <w:jc w:val="center"/>
        <w:rPr>
          <w:rFonts w:hint="eastAsia" w:ascii="宋体" w:hAnsi="宋体"/>
          <w:b/>
          <w:sz w:val="32"/>
          <w:szCs w:val="32"/>
        </w:rPr>
      </w:pPr>
      <w:r>
        <w:rPr>
          <w:rFonts w:hint="eastAsia" w:ascii="宋体" w:hAnsi="宋体"/>
          <w:b/>
          <w:sz w:val="44"/>
          <w:szCs w:val="44"/>
        </w:rPr>
        <w:t>征地补偿安置方案</w:t>
      </w:r>
    </w:p>
    <w:p w14:paraId="7D110791">
      <w:pPr>
        <w:spacing w:line="500" w:lineRule="exact"/>
        <w:jc w:val="center"/>
        <w:rPr>
          <w:rFonts w:hint="eastAsia" w:ascii="仿宋_GB2312" w:eastAsia="仿宋_GB2312"/>
          <w:sz w:val="32"/>
          <w:szCs w:val="32"/>
        </w:rPr>
      </w:pPr>
    </w:p>
    <w:p w14:paraId="37A3F80B">
      <w:pPr>
        <w:autoSpaceDE w:val="0"/>
        <w:autoSpaceDN w:val="0"/>
        <w:adjustRightInd w:val="0"/>
        <w:ind w:firstLine="640" w:firstLineChars="200"/>
        <w:jc w:val="left"/>
        <w:rPr>
          <w:rFonts w:ascii="仿宋" w:hAnsi="仿宋" w:eastAsia="仿宋" w:cs="仿宋_GB2312"/>
          <w:kern w:val="0"/>
          <w:sz w:val="32"/>
          <w:szCs w:val="32"/>
        </w:rPr>
      </w:pPr>
      <w:bookmarkStart w:id="0" w:name="OLE_LINK1"/>
      <w:r>
        <w:rPr>
          <w:rFonts w:hint="eastAsia" w:ascii="仿宋" w:hAnsi="仿宋" w:eastAsia="仿宋" w:cs="仿宋_GB2312"/>
          <w:kern w:val="0"/>
          <w:sz w:val="32"/>
          <w:szCs w:val="32"/>
        </w:rPr>
        <w:t>根据</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MERGEFIELD 启动时间</w:instrText>
      </w:r>
      <w:r>
        <w:rPr>
          <w:rFonts w:ascii="仿宋" w:hAnsi="仿宋" w:eastAsia="仿宋"/>
          <w:sz w:val="32"/>
          <w:szCs w:val="32"/>
        </w:rPr>
        <w:instrText xml:space="preserve"> \@YYYY</w:instrText>
      </w:r>
      <w:r>
        <w:rPr>
          <w:rFonts w:hint="eastAsia" w:ascii="仿宋" w:hAnsi="仿宋" w:eastAsia="仿宋"/>
          <w:sz w:val="32"/>
          <w:szCs w:val="32"/>
        </w:rPr>
        <w:instrText xml:space="preserve">年M月D日</w:instrText>
      </w:r>
      <w:r>
        <w:rPr>
          <w:rFonts w:ascii="仿宋" w:hAnsi="仿宋" w:eastAsia="仿宋"/>
          <w:sz w:val="32"/>
          <w:szCs w:val="32"/>
        </w:rPr>
        <w:fldChar w:fldCharType="separate"/>
      </w:r>
      <w:r>
        <w:rPr>
          <w:rFonts w:ascii="仿宋" w:hAnsi="仿宋" w:eastAsia="仿宋"/>
          <w:sz w:val="32"/>
          <w:szCs w:val="32"/>
        </w:rPr>
        <w:t>2025年3月12日</w:t>
      </w:r>
      <w:r>
        <w:rPr>
          <w:rFonts w:ascii="仿宋" w:hAnsi="仿宋" w:eastAsia="仿宋"/>
          <w:sz w:val="32"/>
          <w:szCs w:val="32"/>
        </w:rPr>
        <w:fldChar w:fldCharType="end"/>
      </w:r>
      <w:r>
        <w:rPr>
          <w:rFonts w:hint="eastAsia" w:ascii="仿宋" w:hAnsi="仿宋" w:eastAsia="仿宋"/>
          <w:sz w:val="32"/>
          <w:szCs w:val="32"/>
        </w:rPr>
        <w:t>发布的《征收土地预公告》（</w:t>
      </w:r>
      <w:r>
        <w:rPr>
          <w:rFonts w:ascii="仿宋" w:hAnsi="仿宋" w:eastAsia="仿宋"/>
          <w:sz w:val="32"/>
          <w:szCs w:val="32"/>
        </w:rPr>
        <w:t>蔡</w:t>
      </w:r>
      <w:r>
        <w:rPr>
          <w:rFonts w:hint="eastAsia" w:ascii="仿宋" w:hAnsi="仿宋" w:eastAsia="仿宋"/>
          <w:sz w:val="32"/>
          <w:szCs w:val="32"/>
        </w:rPr>
        <w:t>土</w:t>
      </w:r>
      <w:r>
        <w:rPr>
          <w:rFonts w:ascii="仿宋" w:hAnsi="仿宋" w:eastAsia="仿宋"/>
          <w:sz w:val="32"/>
          <w:szCs w:val="32"/>
        </w:rPr>
        <w:t>告</w:t>
      </w:r>
      <w:r>
        <w:rPr>
          <w:rFonts w:hint="eastAsia" w:ascii="仿宋" w:hAnsi="仿宋" w:eastAsia="仿宋"/>
          <w:sz w:val="32"/>
          <w:szCs w:val="32"/>
        </w:rPr>
        <w:t>字</w:t>
      </w:r>
      <w:r>
        <w:rPr>
          <w:rFonts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MERGEFIELD "启动发布年限" </w:instrText>
      </w:r>
      <w:r>
        <w:rPr>
          <w:rFonts w:ascii="仿宋" w:hAnsi="仿宋" w:eastAsia="仿宋"/>
          <w:sz w:val="32"/>
          <w:szCs w:val="32"/>
        </w:rPr>
        <w:fldChar w:fldCharType="separate"/>
      </w:r>
      <w:r>
        <w:rPr>
          <w:rFonts w:ascii="仿宋" w:hAnsi="仿宋" w:eastAsia="仿宋"/>
          <w:sz w:val="32"/>
          <w:szCs w:val="32"/>
        </w:rPr>
        <w:t>2025</w:t>
      </w:r>
      <w:r>
        <w:rPr>
          <w:rFonts w:ascii="仿宋" w:hAnsi="仿宋" w:eastAsia="仿宋"/>
          <w:sz w:val="32"/>
          <w:szCs w:val="32"/>
        </w:rPr>
        <w:fldChar w:fldCharType="end"/>
      </w:r>
      <w:r>
        <w:rPr>
          <w:rFonts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MERGEFIELD 启动公告号 </w:instrText>
      </w:r>
      <w:r>
        <w:rPr>
          <w:rFonts w:ascii="仿宋" w:hAnsi="仿宋" w:eastAsia="仿宋"/>
          <w:sz w:val="32"/>
          <w:szCs w:val="32"/>
        </w:rPr>
        <w:fldChar w:fldCharType="separate"/>
      </w:r>
      <w:r>
        <w:rPr>
          <w:rFonts w:ascii="仿宋" w:hAnsi="仿宋" w:eastAsia="仿宋"/>
          <w:sz w:val="32"/>
          <w:szCs w:val="32"/>
        </w:rPr>
        <w:t>105</w:t>
      </w:r>
      <w:r>
        <w:rPr>
          <w:rFonts w:ascii="仿宋" w:hAnsi="仿宋" w:eastAsia="仿宋"/>
          <w:sz w:val="32"/>
          <w:szCs w:val="32"/>
        </w:rPr>
        <w:fldChar w:fldCharType="end"/>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5CE40BDF">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一、土地征收目的</w:t>
      </w:r>
    </w:p>
    <w:p w14:paraId="749D6F5F">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拟用于</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w:instrText>
      </w:r>
      <w:r>
        <w:rPr>
          <w:rFonts w:hint="eastAsia" w:ascii="仿宋" w:hAnsi="仿宋" w:eastAsia="仿宋" w:cs="TimesNewRomanPSMT"/>
          <w:kern w:val="0"/>
          <w:sz w:val="32"/>
          <w:szCs w:val="32"/>
        </w:rPr>
        <w:instrText xml:space="preserve">MERGEFIELD 项目名称</w:instrText>
      </w:r>
      <w:r>
        <w:rPr>
          <w:rFonts w:ascii="仿宋" w:hAnsi="仿宋" w:eastAsia="仿宋" w:cs="TimesNewRomanPSMT"/>
          <w:kern w:val="0"/>
          <w:sz w:val="32"/>
          <w:szCs w:val="32"/>
        </w:rPr>
        <w:instrText xml:space="preserve">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2025-104号地块土地储备项目</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建设。</w:t>
      </w:r>
    </w:p>
    <w:p w14:paraId="4402B173">
      <w:pPr>
        <w:autoSpaceDE w:val="0"/>
        <w:autoSpaceDN w:val="0"/>
        <w:adjustRightInd w:val="0"/>
        <w:ind w:firstLine="640" w:firstLineChars="200"/>
        <w:jc w:val="left"/>
        <w:rPr>
          <w:rFonts w:ascii="仿宋" w:hAnsi="仿宋" w:eastAsia="仿宋" w:cs="黑体"/>
          <w:kern w:val="0"/>
          <w:sz w:val="32"/>
          <w:szCs w:val="32"/>
        </w:rPr>
      </w:pPr>
      <w:r>
        <w:rPr>
          <w:rFonts w:hint="eastAsia" w:ascii="黑体" w:hAnsi="黑体" w:eastAsia="黑体" w:cs="黑体"/>
          <w:kern w:val="0"/>
          <w:sz w:val="32"/>
          <w:szCs w:val="32"/>
        </w:rPr>
        <w:t>二、土地征收位置、面积和范围</w:t>
      </w:r>
    </w:p>
    <w:p w14:paraId="79F0977F">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该项目建设用地征收涉及我区</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MERGEFIELD 地址</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ascii="仿宋" w:hAnsi="仿宋" w:eastAsia="仿宋"/>
          <w:sz w:val="32"/>
          <w:szCs w:val="32"/>
        </w:rPr>
        <w:t>蔡甸街道夏家咀村、新天村</w:t>
      </w:r>
      <w:r>
        <w:rPr>
          <w:rFonts w:ascii="仿宋" w:hAnsi="仿宋" w:eastAsia="仿宋"/>
          <w:sz w:val="32"/>
          <w:szCs w:val="32"/>
        </w:rPr>
        <w:fldChar w:fldCharType="end"/>
      </w:r>
      <w:r>
        <w:rPr>
          <w:rFonts w:hint="eastAsia" w:ascii="仿宋" w:hAnsi="仿宋" w:eastAsia="仿宋" w:cs="仿宋_GB2312"/>
          <w:kern w:val="0"/>
          <w:sz w:val="32"/>
          <w:szCs w:val="32"/>
        </w:rPr>
        <w:t>，拟用地总面积</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MERGEFIELD 总面积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4.6455</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公顷，按权属和地类分：均为农民集体所有。具体范围详见勘测定界图。</w:t>
      </w:r>
    </w:p>
    <w:p w14:paraId="2D0A4B83">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三、土地现状调查结果</w:t>
      </w:r>
    </w:p>
    <w:p w14:paraId="3C538AF9">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拟征土地权属、面积、地类及农村村民住宅、其他地上附着物和青苗等的权属、种类、数量等详见《</w:t>
      </w:r>
      <w:r>
        <w:rPr>
          <w:rFonts w:hint="eastAsia" w:ascii="仿宋" w:hAnsi="仿宋" w:eastAsia="仿宋"/>
          <w:sz w:val="32"/>
          <w:szCs w:val="32"/>
        </w:rPr>
        <w:t>拟征收</w:t>
      </w:r>
      <w:r>
        <w:rPr>
          <w:rFonts w:hint="eastAsia" w:ascii="仿宋" w:hAnsi="仿宋" w:eastAsia="仿宋" w:cs="仿宋_GB2312"/>
          <w:kern w:val="0"/>
          <w:sz w:val="32"/>
          <w:szCs w:val="32"/>
        </w:rPr>
        <w:t>土地现状调查结果的确认表》。</w:t>
      </w:r>
    </w:p>
    <w:p w14:paraId="2912EFE6">
      <w:pPr>
        <w:autoSpaceDE w:val="0"/>
        <w:autoSpaceDN w:val="0"/>
        <w:adjustRightInd w:val="0"/>
        <w:ind w:firstLine="800" w:firstLineChars="250"/>
        <w:jc w:val="left"/>
        <w:rPr>
          <w:rFonts w:ascii="仿宋" w:hAnsi="仿宋" w:eastAsia="仿宋" w:cs="黑体"/>
          <w:kern w:val="0"/>
          <w:sz w:val="32"/>
          <w:szCs w:val="32"/>
        </w:rPr>
      </w:pPr>
      <w:r>
        <w:rPr>
          <w:rFonts w:hint="eastAsia" w:ascii="黑体" w:hAnsi="黑体" w:eastAsia="黑体" w:cs="黑体"/>
          <w:kern w:val="0"/>
          <w:sz w:val="32"/>
          <w:szCs w:val="32"/>
        </w:rPr>
        <w:t>四、土地征收补偿标准</w:t>
      </w:r>
    </w:p>
    <w:p w14:paraId="5CBAD131">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（一）土地补偿费和安置补助费补偿标准执行《省人民政府关于重新公布全省征地区片综合地价标准的通知》</w:t>
      </w:r>
      <w:r>
        <w:rPr>
          <w:rFonts w:ascii="仿宋" w:hAnsi="仿宋" w:eastAsia="仿宋" w:cs="仿宋_GB2312"/>
          <w:kern w:val="0"/>
          <w:sz w:val="32"/>
          <w:szCs w:val="32"/>
        </w:rPr>
        <w:t>(</w:t>
      </w:r>
      <w:r>
        <w:rPr>
          <w:rFonts w:hint="eastAsia" w:ascii="仿宋" w:hAnsi="仿宋" w:eastAsia="仿宋" w:cs="仿宋_GB2312"/>
          <w:kern w:val="0"/>
          <w:sz w:val="32"/>
          <w:szCs w:val="32"/>
        </w:rPr>
        <w:t>鄂政发〔</w:t>
      </w:r>
      <w:r>
        <w:rPr>
          <w:rFonts w:ascii="仿宋" w:hAnsi="仿宋" w:eastAsia="仿宋" w:cs="TimesNewRomanPSMT"/>
          <w:kern w:val="0"/>
          <w:sz w:val="32"/>
          <w:szCs w:val="32"/>
        </w:rPr>
        <w:t>2023</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16 </w:t>
      </w:r>
      <w:r>
        <w:rPr>
          <w:rFonts w:hint="eastAsia" w:ascii="仿宋" w:hAnsi="仿宋" w:eastAsia="仿宋" w:cs="仿宋_GB2312"/>
          <w:kern w:val="0"/>
          <w:sz w:val="32"/>
          <w:szCs w:val="32"/>
        </w:rPr>
        <w:t>号）和《市人民政府关于公布武汉市征收集体建设用地和未利用地补偿标准的通知》（武政规〔</w:t>
      </w:r>
      <w:r>
        <w:rPr>
          <w:rFonts w:ascii="仿宋" w:hAnsi="仿宋" w:eastAsia="仿宋" w:cs="TimesNewRomanPSMT"/>
          <w:kern w:val="0"/>
          <w:sz w:val="32"/>
          <w:szCs w:val="32"/>
        </w:rPr>
        <w:t>2024</w:t>
      </w:r>
      <w:r>
        <w:rPr>
          <w:rFonts w:hint="eastAsia" w:ascii="仿宋" w:hAnsi="仿宋" w:eastAsia="仿宋" w:cs="仿宋_GB2312"/>
          <w:kern w:val="0"/>
          <w:sz w:val="32"/>
          <w:szCs w:val="32"/>
        </w:rPr>
        <w:t>〕</w:t>
      </w:r>
      <w:r>
        <w:rPr>
          <w:rFonts w:hint="eastAsia" w:ascii="仿宋" w:hAnsi="仿宋" w:eastAsia="仿宋" w:cs="TimesNewRomanPSMT"/>
          <w:kern w:val="0"/>
          <w:sz w:val="32"/>
          <w:szCs w:val="32"/>
        </w:rPr>
        <w:t>7</w:t>
      </w:r>
      <w:r>
        <w:rPr>
          <w:rFonts w:ascii="仿宋" w:hAnsi="仿宋" w:eastAsia="仿宋" w:cs="TimesNewRomanPSMT"/>
          <w:kern w:val="0"/>
          <w:sz w:val="32"/>
          <w:szCs w:val="32"/>
        </w:rPr>
        <w:t xml:space="preserve"> </w:t>
      </w:r>
      <w:r>
        <w:rPr>
          <w:rFonts w:hint="eastAsia" w:ascii="仿宋" w:hAnsi="仿宋" w:eastAsia="仿宋" w:cs="仿宋_GB2312"/>
          <w:kern w:val="0"/>
          <w:sz w:val="32"/>
          <w:szCs w:val="32"/>
        </w:rPr>
        <w:t>号），拟征土地位于蔡甸区</w:t>
      </w:r>
      <w:r>
        <w:rPr>
          <w:rFonts w:ascii="仿宋" w:hAnsi="仿宋" w:eastAsia="仿宋" w:cs="仿宋_GB2312"/>
          <w:kern w:val="0"/>
          <w:sz w:val="32"/>
          <w:szCs w:val="32"/>
        </w:rPr>
        <w:fldChar w:fldCharType="begin"/>
      </w:r>
      <w:r>
        <w:rPr>
          <w:rFonts w:ascii="仿宋" w:hAnsi="仿宋" w:eastAsia="仿宋" w:cs="仿宋_GB2312"/>
          <w:kern w:val="0"/>
          <w:sz w:val="32"/>
          <w:szCs w:val="32"/>
        </w:rPr>
        <w:instrText xml:space="preserve"> MERGEFIELD 区片等级 </w:instrText>
      </w:r>
      <w:r>
        <w:rPr>
          <w:rFonts w:ascii="仿宋" w:hAnsi="仿宋" w:eastAsia="仿宋" w:cs="仿宋_GB2312"/>
          <w:kern w:val="0"/>
          <w:sz w:val="32"/>
          <w:szCs w:val="32"/>
        </w:rPr>
        <w:fldChar w:fldCharType="separate"/>
      </w:r>
      <w:r>
        <w:rPr>
          <w:rFonts w:ascii="仿宋" w:hAnsi="仿宋" w:eastAsia="仿宋" w:cs="仿宋_GB2312"/>
          <w:kern w:val="0"/>
          <w:sz w:val="32"/>
          <w:szCs w:val="32"/>
        </w:rPr>
        <w:t>Ⅱ</w:t>
      </w:r>
      <w:r>
        <w:rPr>
          <w:rFonts w:ascii="仿宋" w:hAnsi="仿宋" w:eastAsia="仿宋" w:cs="仿宋_GB2312"/>
          <w:kern w:val="0"/>
          <w:sz w:val="32"/>
          <w:szCs w:val="32"/>
        </w:rPr>
        <w:fldChar w:fldCharType="end"/>
      </w:r>
      <w:r>
        <w:rPr>
          <w:rFonts w:hint="eastAsia" w:ascii="仿宋" w:hAnsi="仿宋" w:eastAsia="仿宋" w:cs="仿宋_GB2312"/>
          <w:kern w:val="0"/>
          <w:sz w:val="32"/>
          <w:szCs w:val="32"/>
        </w:rPr>
        <w:t>类征地区片综合地价区域，标准为</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MERGEFIELD 区片综合地价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88.5</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万元</w:t>
      </w:r>
      <w:r>
        <w:rPr>
          <w:rFonts w:ascii="仿宋" w:hAnsi="仿宋" w:eastAsia="仿宋" w:cs="仿宋_GB2312"/>
          <w:kern w:val="0"/>
          <w:sz w:val="32"/>
          <w:szCs w:val="32"/>
        </w:rPr>
        <w:t>/</w:t>
      </w:r>
      <w:r>
        <w:rPr>
          <w:rFonts w:hint="eastAsia" w:ascii="仿宋" w:hAnsi="仿宋" w:eastAsia="仿宋" w:cs="仿宋_GB2312"/>
          <w:kern w:val="0"/>
          <w:sz w:val="32"/>
          <w:szCs w:val="32"/>
        </w:rPr>
        <w:t>公顷，土地补偿费按标准的</w:t>
      </w:r>
      <w:r>
        <w:rPr>
          <w:rFonts w:ascii="仿宋" w:hAnsi="仿宋" w:eastAsia="仿宋" w:cs="TimesNewRomanPSMT"/>
          <w:kern w:val="0"/>
          <w:sz w:val="32"/>
          <w:szCs w:val="32"/>
        </w:rPr>
        <w:t>40%</w:t>
      </w:r>
      <w:r>
        <w:rPr>
          <w:rFonts w:hint="eastAsia" w:ascii="仿宋" w:hAnsi="仿宋" w:eastAsia="仿宋" w:cs="仿宋_GB2312"/>
          <w:kern w:val="0"/>
          <w:sz w:val="32"/>
          <w:szCs w:val="32"/>
        </w:rPr>
        <w:t>计算，安置补助费按标准的</w:t>
      </w:r>
      <w:r>
        <w:rPr>
          <w:rFonts w:ascii="仿宋" w:hAnsi="仿宋" w:eastAsia="仿宋" w:cs="TimesNewRomanPSMT"/>
          <w:kern w:val="0"/>
          <w:sz w:val="32"/>
          <w:szCs w:val="32"/>
        </w:rPr>
        <w:t>60%</w:t>
      </w:r>
      <w:r>
        <w:rPr>
          <w:rFonts w:hint="eastAsia" w:ascii="仿宋" w:hAnsi="仿宋" w:eastAsia="仿宋" w:cs="仿宋_GB2312"/>
          <w:kern w:val="0"/>
          <w:sz w:val="32"/>
          <w:szCs w:val="32"/>
        </w:rPr>
        <w:t>计算。</w:t>
      </w:r>
    </w:p>
    <w:p w14:paraId="1D28A514">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（二）青苗及其他地上附着物补偿按《市人民政府关于实施武汉市被征收土地上的附着物和青苗补偿标准的通知》（武政规[2022]3号）相关标准执行。</w:t>
      </w:r>
    </w:p>
    <w:p w14:paraId="7A6640F0">
      <w:pPr>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（三）根据土地现状调查结果，</w:t>
      </w:r>
      <w:r>
        <w:rPr>
          <w:rFonts w:hint="eastAsia" w:ascii="仿宋" w:hAnsi="仿宋" w:eastAsia="仿宋"/>
          <w:sz w:val="32"/>
          <w:szCs w:val="32"/>
        </w:rPr>
        <w:t>本项目不涉及房屋拆迁</w:t>
      </w:r>
      <w:r>
        <w:rPr>
          <w:rFonts w:hint="eastAsia" w:ascii="仿宋" w:hAnsi="仿宋" w:eastAsia="仿宋" w:cs="TimesNewRomanPSMT"/>
          <w:kern w:val="0"/>
          <w:sz w:val="32"/>
          <w:szCs w:val="32"/>
        </w:rPr>
        <w:t>。</w:t>
      </w:r>
    </w:p>
    <w:p w14:paraId="6862D0DC">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五、安置方式和社会保障</w:t>
      </w:r>
    </w:p>
    <w:p w14:paraId="6AFD70C9">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拟采取货币安置和养老保险安置。符合条件的被征地农民养老保险安置按照《湖北省人民政府关于被征地农民参加基本养老保险的指导意见》（鄂政发〔</w:t>
      </w:r>
      <w:r>
        <w:rPr>
          <w:rFonts w:ascii="仿宋" w:hAnsi="仿宋" w:eastAsia="仿宋" w:cs="TimesNewRomanPSMT"/>
          <w:kern w:val="0"/>
          <w:sz w:val="32"/>
          <w:szCs w:val="32"/>
        </w:rPr>
        <w:t>2014</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53 </w:t>
      </w:r>
      <w:r>
        <w:rPr>
          <w:rFonts w:hint="eastAsia" w:ascii="仿宋" w:hAnsi="仿宋" w:eastAsia="仿宋" w:cs="仿宋_GB2312"/>
          <w:kern w:val="0"/>
          <w:sz w:val="32"/>
          <w:szCs w:val="32"/>
        </w:rPr>
        <w:t>号）、《关于印发〈湖北省被征地农民养老保险补偿实施细则〉的通知》（鄂人社发〔</w:t>
      </w:r>
      <w:r>
        <w:rPr>
          <w:rFonts w:ascii="仿宋" w:hAnsi="仿宋" w:eastAsia="仿宋" w:cs="TimesNewRomanPSMT"/>
          <w:kern w:val="0"/>
          <w:sz w:val="32"/>
          <w:szCs w:val="32"/>
        </w:rPr>
        <w:t>2015</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2 </w:t>
      </w:r>
      <w:r>
        <w:rPr>
          <w:rFonts w:hint="eastAsia" w:ascii="仿宋" w:hAnsi="仿宋" w:eastAsia="仿宋" w:cs="仿宋_GB2312"/>
          <w:kern w:val="0"/>
          <w:sz w:val="32"/>
          <w:szCs w:val="32"/>
        </w:rPr>
        <w:t>号）文件执行。</w:t>
      </w:r>
    </w:p>
    <w:p w14:paraId="5A949313">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六、其他</w:t>
      </w:r>
    </w:p>
    <w:p w14:paraId="7C8130B2">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在征收实施过程中，本《方案》相关内容发生变化的，以与土地所有权人、使用权人和地上附着物产权人签订的《征地补偿协议》约定内容为准。</w:t>
      </w:r>
    </w:p>
    <w:bookmarkEnd w:id="0"/>
    <w:p w14:paraId="03E6770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C6E74"/>
    <w:rsid w:val="2CA1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2023-04-19T08:42:00Z</dcterms:created>
  <dc:creator>Administrator</dc:creator>
  <cp:lastModifiedBy>郭鹏</cp:lastModifiedBy>
  <dcterms:modified xsi:type="dcterms:W3CDTF">2025-06-19T07:11:28Z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CDD64A0C002C49F384D0D5489C8B36F9_12</vt:lpwstr>
  </property>
  <property fmtid="{D5CDD505-2E9C-101B-9397-08002B2CF9AE}" pid="4" name="KSOTemplateDocerSaveRecord">
    <vt:lpwstr>eyJoZGlkIjoiOTM4YzMzNTk3ZGUxNjY0Yjk2NDA5MjZlYzk5ZjQzNmIiLCJ1c2VySWQiOiIyNzMxMDgwNzUifQ==</vt:lpwstr>
  </property>
</Properties>
</file>