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588" w:rsidRDefault="00AA6832">
      <w:pPr>
        <w:spacing w:line="840" w:lineRule="exact"/>
        <w:jc w:val="center"/>
        <w:rPr>
          <w:rFonts w:ascii="黑体" w:eastAsia="黑体" w:hAnsi="黑体" w:cs="Times New Roman"/>
          <w:b/>
          <w:bCs/>
          <w:sz w:val="48"/>
          <w:szCs w:val="48"/>
        </w:rPr>
      </w:pPr>
      <w:r>
        <w:rPr>
          <w:rFonts w:ascii="黑体" w:eastAsia="黑体" w:hAnsi="黑体" w:cs="Times New Roman" w:hint="eastAsia"/>
          <w:b/>
          <w:bCs/>
          <w:sz w:val="48"/>
          <w:szCs w:val="48"/>
        </w:rPr>
        <w:t>征地补偿安置方案</w:t>
      </w:r>
    </w:p>
    <w:p w:rsidR="006A1588" w:rsidRDefault="006A1588">
      <w:pPr>
        <w:jc w:val="center"/>
        <w:rPr>
          <w:rFonts w:ascii="黑体" w:eastAsia="黑体" w:hAnsi="黑体" w:cs="Times New Roman"/>
          <w:b/>
          <w:bCs/>
          <w:sz w:val="36"/>
          <w:szCs w:val="36"/>
        </w:rPr>
      </w:pPr>
    </w:p>
    <w:p w:rsidR="006A1588" w:rsidRDefault="00AA6832">
      <w:pPr>
        <w:adjustRightInd w:val="0"/>
        <w:snapToGrid w:val="0"/>
        <w:spacing w:line="840" w:lineRule="exact"/>
        <w:ind w:firstLineChars="200" w:firstLine="720"/>
        <w:rPr>
          <w:rFonts w:ascii="仿宋" w:eastAsia="仿宋" w:hAnsi="仿宋" w:cs="Times New Roman"/>
          <w:sz w:val="36"/>
          <w:szCs w:val="36"/>
        </w:rPr>
      </w:pPr>
      <w:r>
        <w:rPr>
          <w:rFonts w:ascii="仿宋" w:eastAsia="仿宋" w:hAnsi="仿宋" w:cs="Times New Roman" w:hint="eastAsia"/>
          <w:sz w:val="36"/>
          <w:szCs w:val="36"/>
        </w:rPr>
        <w:t>根据2025年1月8日发布的《征收土地预公告》（蔡土告字[2025] 1-2号），征地范围内土地现状调查结果及土地征收社会稳定风险评估结果，我区组织自然资源和城乡建设、财政、农业农村、人力资源和社会保障等部门编制了《征地补偿安置方案》（以下简称《方案》），具体内容如下：</w:t>
      </w:r>
    </w:p>
    <w:p w:rsidR="006A1588" w:rsidRDefault="00AA6832">
      <w:pPr>
        <w:adjustRightInd w:val="0"/>
        <w:snapToGrid w:val="0"/>
        <w:spacing w:line="840" w:lineRule="exact"/>
        <w:ind w:firstLineChars="200" w:firstLine="720"/>
        <w:rPr>
          <w:rFonts w:ascii="黑体" w:eastAsia="黑体" w:hAnsi="黑体" w:cs="黑体"/>
          <w:sz w:val="36"/>
          <w:szCs w:val="36"/>
        </w:rPr>
      </w:pPr>
      <w:r>
        <w:rPr>
          <w:rFonts w:ascii="黑体" w:eastAsia="黑体" w:hAnsi="黑体" w:cs="黑体" w:hint="eastAsia"/>
          <w:sz w:val="36"/>
          <w:szCs w:val="36"/>
        </w:rPr>
        <w:t>一、土地征收目的</w:t>
      </w:r>
    </w:p>
    <w:p w:rsidR="006A1588" w:rsidRDefault="00AA6832">
      <w:pPr>
        <w:adjustRightInd w:val="0"/>
        <w:snapToGrid w:val="0"/>
        <w:spacing w:line="840" w:lineRule="exact"/>
        <w:ind w:firstLineChars="200" w:firstLine="720"/>
        <w:rPr>
          <w:rFonts w:ascii="仿宋" w:eastAsia="仿宋" w:hAnsi="仿宋" w:cs="Times New Roman"/>
          <w:sz w:val="36"/>
          <w:szCs w:val="36"/>
        </w:rPr>
      </w:pPr>
      <w:r>
        <w:rPr>
          <w:rFonts w:ascii="仿宋" w:eastAsia="仿宋" w:hAnsi="仿宋" w:cs="Times New Roman" w:hint="eastAsia"/>
          <w:sz w:val="36"/>
          <w:szCs w:val="36"/>
        </w:rPr>
        <w:t>拟用于沪渝高速公路武汉至宜昌段改扩建工程（</w:t>
      </w:r>
      <w:proofErr w:type="gramStart"/>
      <w:r>
        <w:rPr>
          <w:rFonts w:ascii="仿宋" w:eastAsia="仿宋" w:hAnsi="仿宋" w:cs="Times New Roman" w:hint="eastAsia"/>
          <w:sz w:val="36"/>
          <w:szCs w:val="36"/>
        </w:rPr>
        <w:t>蔡甸</w:t>
      </w:r>
      <w:proofErr w:type="gramEnd"/>
      <w:r>
        <w:rPr>
          <w:rFonts w:ascii="仿宋" w:eastAsia="仿宋" w:hAnsi="仿宋" w:cs="Times New Roman" w:hint="eastAsia"/>
          <w:sz w:val="36"/>
          <w:szCs w:val="36"/>
        </w:rPr>
        <w:t>区段）建设。</w:t>
      </w:r>
    </w:p>
    <w:p w:rsidR="006A1588" w:rsidRDefault="00AA6832">
      <w:pPr>
        <w:adjustRightInd w:val="0"/>
        <w:snapToGrid w:val="0"/>
        <w:spacing w:line="840" w:lineRule="exact"/>
        <w:ind w:firstLineChars="200" w:firstLine="720"/>
        <w:rPr>
          <w:rFonts w:ascii="黑体" w:eastAsia="黑体" w:hAnsi="黑体" w:cs="黑体"/>
          <w:sz w:val="36"/>
          <w:szCs w:val="36"/>
        </w:rPr>
      </w:pPr>
      <w:r>
        <w:rPr>
          <w:rFonts w:ascii="黑体" w:eastAsia="黑体" w:hAnsi="黑体" w:cs="黑体" w:hint="eastAsia"/>
          <w:sz w:val="36"/>
          <w:szCs w:val="36"/>
        </w:rPr>
        <w:t>二、土地征收位置、面积和范围</w:t>
      </w:r>
    </w:p>
    <w:p w:rsidR="006A1588" w:rsidRDefault="00AA6832">
      <w:pPr>
        <w:adjustRightInd w:val="0"/>
        <w:snapToGrid w:val="0"/>
        <w:spacing w:line="840" w:lineRule="exact"/>
        <w:ind w:firstLineChars="200" w:firstLine="720"/>
        <w:rPr>
          <w:rFonts w:ascii="仿宋" w:eastAsia="仿宋" w:hAnsi="仿宋" w:cs="Times New Roman"/>
          <w:sz w:val="36"/>
          <w:szCs w:val="36"/>
        </w:rPr>
      </w:pPr>
      <w:r>
        <w:rPr>
          <w:rFonts w:ascii="仿宋" w:eastAsia="仿宋" w:hAnsi="仿宋" w:cs="Times New Roman" w:hint="eastAsia"/>
          <w:sz w:val="36"/>
          <w:szCs w:val="36"/>
        </w:rPr>
        <w:t>该项目建设用地征收涉及我区永安</w:t>
      </w:r>
      <w:proofErr w:type="gramStart"/>
      <w:r>
        <w:rPr>
          <w:rFonts w:ascii="仿宋" w:eastAsia="仿宋" w:hAnsi="仿宋" w:cs="Times New Roman" w:hint="eastAsia"/>
          <w:sz w:val="36"/>
          <w:szCs w:val="36"/>
        </w:rPr>
        <w:t>街道严湾村</w:t>
      </w:r>
      <w:proofErr w:type="gramEnd"/>
      <w:r>
        <w:rPr>
          <w:rFonts w:ascii="仿宋" w:eastAsia="仿宋" w:hAnsi="仿宋" w:cs="Times New Roman" w:hint="eastAsia"/>
          <w:sz w:val="36"/>
          <w:szCs w:val="36"/>
        </w:rPr>
        <w:t>、古迹村、老湾村、曹河村、</w:t>
      </w:r>
      <w:proofErr w:type="gramStart"/>
      <w:r>
        <w:rPr>
          <w:rFonts w:ascii="仿宋" w:eastAsia="仿宋" w:hAnsi="仿宋" w:cs="Times New Roman" w:hint="eastAsia"/>
          <w:sz w:val="36"/>
          <w:szCs w:val="36"/>
        </w:rPr>
        <w:t>东跃村</w:t>
      </w:r>
      <w:proofErr w:type="gramEnd"/>
      <w:r>
        <w:rPr>
          <w:rFonts w:ascii="仿宋" w:eastAsia="仿宋" w:hAnsi="仿宋" w:cs="Times New Roman" w:hint="eastAsia"/>
          <w:sz w:val="36"/>
          <w:szCs w:val="36"/>
        </w:rPr>
        <w:t>、永安村，拟用地总面积10.7246公顷（其中</w:t>
      </w:r>
      <w:proofErr w:type="gramStart"/>
      <w:r>
        <w:rPr>
          <w:rFonts w:ascii="仿宋" w:eastAsia="仿宋" w:hAnsi="仿宋" w:cs="Times New Roman" w:hint="eastAsia"/>
          <w:sz w:val="36"/>
          <w:szCs w:val="36"/>
        </w:rPr>
        <w:t>占基本</w:t>
      </w:r>
      <w:proofErr w:type="gramEnd"/>
      <w:r>
        <w:rPr>
          <w:rFonts w:ascii="仿宋" w:eastAsia="仿宋" w:hAnsi="仿宋" w:cs="Times New Roman" w:hint="eastAsia"/>
          <w:sz w:val="36"/>
          <w:szCs w:val="36"/>
        </w:rPr>
        <w:t>农田4.1907公顷），按权属和地类分：均为农民集体所有。具体范围详见勘测定界图。</w:t>
      </w:r>
    </w:p>
    <w:p w:rsidR="006A1588" w:rsidRDefault="00AA6832">
      <w:pPr>
        <w:adjustRightInd w:val="0"/>
        <w:snapToGrid w:val="0"/>
        <w:spacing w:line="840" w:lineRule="exact"/>
        <w:ind w:firstLineChars="200" w:firstLine="720"/>
        <w:rPr>
          <w:rFonts w:ascii="黑体" w:eastAsia="黑体" w:hAnsi="黑体" w:cs="黑体"/>
          <w:sz w:val="36"/>
          <w:szCs w:val="36"/>
        </w:rPr>
      </w:pPr>
      <w:r>
        <w:rPr>
          <w:rFonts w:ascii="黑体" w:eastAsia="黑体" w:hAnsi="黑体" w:cs="黑体" w:hint="eastAsia"/>
          <w:sz w:val="36"/>
          <w:szCs w:val="36"/>
        </w:rPr>
        <w:t>三、土地现状调查结果</w:t>
      </w:r>
    </w:p>
    <w:p w:rsidR="006A1588" w:rsidRDefault="00AA6832">
      <w:pPr>
        <w:adjustRightInd w:val="0"/>
        <w:snapToGrid w:val="0"/>
        <w:spacing w:line="840" w:lineRule="exact"/>
        <w:ind w:firstLineChars="200" w:firstLine="720"/>
        <w:rPr>
          <w:rFonts w:ascii="仿宋" w:eastAsia="仿宋" w:hAnsi="仿宋" w:cs="Times New Roman"/>
          <w:sz w:val="36"/>
          <w:szCs w:val="36"/>
        </w:rPr>
      </w:pPr>
      <w:proofErr w:type="gramStart"/>
      <w:r>
        <w:rPr>
          <w:rFonts w:ascii="仿宋" w:eastAsia="仿宋" w:hAnsi="仿宋" w:cs="Times New Roman" w:hint="eastAsia"/>
          <w:sz w:val="36"/>
          <w:szCs w:val="36"/>
        </w:rPr>
        <w:t>拟征土地</w:t>
      </w:r>
      <w:proofErr w:type="gramEnd"/>
      <w:r>
        <w:rPr>
          <w:rFonts w:ascii="仿宋" w:eastAsia="仿宋" w:hAnsi="仿宋" w:cs="Times New Roman" w:hint="eastAsia"/>
          <w:sz w:val="36"/>
          <w:szCs w:val="36"/>
        </w:rPr>
        <w:t>权属、面积、地类及农村村民住宅、其他地上附着物和青苗等的权属、种类、数量等详见《拟征收土地现状调查结果的确认表》。</w:t>
      </w:r>
    </w:p>
    <w:p w:rsidR="006A1588" w:rsidRDefault="00AA6832">
      <w:pPr>
        <w:adjustRightInd w:val="0"/>
        <w:snapToGrid w:val="0"/>
        <w:spacing w:line="840" w:lineRule="exact"/>
        <w:ind w:firstLineChars="200" w:firstLine="720"/>
        <w:rPr>
          <w:rFonts w:ascii="黑体" w:eastAsia="黑体" w:hAnsi="黑体" w:cs="黑体"/>
          <w:sz w:val="36"/>
          <w:szCs w:val="36"/>
        </w:rPr>
      </w:pPr>
      <w:r>
        <w:rPr>
          <w:rFonts w:ascii="黑体" w:eastAsia="黑体" w:hAnsi="黑体" w:cs="黑体" w:hint="eastAsia"/>
          <w:sz w:val="36"/>
          <w:szCs w:val="36"/>
        </w:rPr>
        <w:t>四、土地征收补偿标准</w:t>
      </w:r>
    </w:p>
    <w:p w:rsidR="006A1588" w:rsidRDefault="00AA6832">
      <w:pPr>
        <w:adjustRightInd w:val="0"/>
        <w:snapToGrid w:val="0"/>
        <w:spacing w:line="840" w:lineRule="exact"/>
        <w:ind w:firstLineChars="200" w:firstLine="720"/>
        <w:rPr>
          <w:rFonts w:ascii="仿宋" w:eastAsia="仿宋" w:hAnsi="仿宋" w:cs="Times New Roman"/>
          <w:sz w:val="36"/>
          <w:szCs w:val="36"/>
        </w:rPr>
      </w:pPr>
      <w:r>
        <w:rPr>
          <w:rFonts w:ascii="仿宋" w:eastAsia="仿宋" w:hAnsi="仿宋" w:cs="Times New Roman" w:hint="eastAsia"/>
          <w:sz w:val="36"/>
          <w:szCs w:val="36"/>
        </w:rPr>
        <w:t>（一）土地补偿费和安置补助费补偿标准执行《省人民政府关于重新公布全省征地区片综合地价标准的通知》(鄂政发〔2023〕16 号）和《市人民政府关于公布武汉市征收集体建设用地和未利用地补偿标准的通知》（武政</w:t>
      </w:r>
      <w:proofErr w:type="gramStart"/>
      <w:r>
        <w:rPr>
          <w:rFonts w:ascii="仿宋" w:eastAsia="仿宋" w:hAnsi="仿宋" w:cs="Times New Roman" w:hint="eastAsia"/>
          <w:sz w:val="36"/>
          <w:szCs w:val="36"/>
        </w:rPr>
        <w:t>规</w:t>
      </w:r>
      <w:proofErr w:type="gramEnd"/>
      <w:r>
        <w:rPr>
          <w:rFonts w:ascii="仿宋" w:eastAsia="仿宋" w:hAnsi="仿宋" w:cs="Times New Roman" w:hint="eastAsia"/>
          <w:sz w:val="36"/>
          <w:szCs w:val="36"/>
        </w:rPr>
        <w:t>〔2024〕7 号），</w:t>
      </w:r>
      <w:proofErr w:type="gramStart"/>
      <w:r>
        <w:rPr>
          <w:rFonts w:ascii="仿宋" w:eastAsia="仿宋" w:hAnsi="仿宋" w:cs="Times New Roman" w:hint="eastAsia"/>
          <w:sz w:val="36"/>
          <w:szCs w:val="36"/>
        </w:rPr>
        <w:t>拟征土地位于蔡甸</w:t>
      </w:r>
      <w:proofErr w:type="gramEnd"/>
      <w:r>
        <w:rPr>
          <w:rFonts w:ascii="仿宋" w:eastAsia="仿宋" w:hAnsi="仿宋" w:cs="Times New Roman" w:hint="eastAsia"/>
          <w:sz w:val="36"/>
          <w:szCs w:val="36"/>
        </w:rPr>
        <w:t>区Ⅰ、Ⅲ、Ⅳ类</w:t>
      </w:r>
      <w:proofErr w:type="gramStart"/>
      <w:r>
        <w:rPr>
          <w:rFonts w:ascii="仿宋" w:eastAsia="仿宋" w:hAnsi="仿宋" w:cs="Times New Roman" w:hint="eastAsia"/>
          <w:sz w:val="36"/>
          <w:szCs w:val="36"/>
        </w:rPr>
        <w:t>征地区片综合</w:t>
      </w:r>
      <w:proofErr w:type="gramEnd"/>
      <w:r>
        <w:rPr>
          <w:rFonts w:ascii="仿宋" w:eastAsia="仿宋" w:hAnsi="仿宋" w:cs="Times New Roman" w:hint="eastAsia"/>
          <w:sz w:val="36"/>
          <w:szCs w:val="36"/>
        </w:rPr>
        <w:t>地价区域，标准为76.5万元/公顷、82.5万元/公顷、97.5万元/公顷，土地补偿费按标准的40%计算，安置补助费按标准的60%计算。</w:t>
      </w:r>
    </w:p>
    <w:p w:rsidR="006A1588" w:rsidRDefault="00AA6832">
      <w:pPr>
        <w:adjustRightInd w:val="0"/>
        <w:snapToGrid w:val="0"/>
        <w:spacing w:line="840" w:lineRule="exact"/>
        <w:ind w:firstLineChars="200" w:firstLine="720"/>
        <w:rPr>
          <w:rFonts w:ascii="仿宋" w:eastAsia="仿宋" w:hAnsi="仿宋" w:cs="Times New Roman"/>
          <w:sz w:val="36"/>
          <w:szCs w:val="36"/>
        </w:rPr>
      </w:pPr>
      <w:r>
        <w:rPr>
          <w:rFonts w:ascii="仿宋" w:eastAsia="仿宋" w:hAnsi="仿宋" w:cs="Times New Roman" w:hint="eastAsia"/>
          <w:sz w:val="36"/>
          <w:szCs w:val="36"/>
        </w:rPr>
        <w:t>（二）青苗及其他地上附着物补偿按《市人民政府关于实施武汉市被征收土地上的附着物和青苗补偿标准的通知》（武政</w:t>
      </w:r>
      <w:proofErr w:type="gramStart"/>
      <w:r>
        <w:rPr>
          <w:rFonts w:ascii="仿宋" w:eastAsia="仿宋" w:hAnsi="仿宋" w:cs="Times New Roman" w:hint="eastAsia"/>
          <w:sz w:val="36"/>
          <w:szCs w:val="36"/>
        </w:rPr>
        <w:t>规</w:t>
      </w:r>
      <w:proofErr w:type="gramEnd"/>
      <w:r>
        <w:rPr>
          <w:rFonts w:ascii="仿宋" w:eastAsia="仿宋" w:hAnsi="仿宋" w:cs="Times New Roman" w:hint="eastAsia"/>
          <w:sz w:val="36"/>
          <w:szCs w:val="36"/>
        </w:rPr>
        <w:t>[2022]3号）相关标准执行。</w:t>
      </w:r>
    </w:p>
    <w:p w:rsidR="006A1588" w:rsidRDefault="00AA6832">
      <w:pPr>
        <w:adjustRightInd w:val="0"/>
        <w:snapToGrid w:val="0"/>
        <w:spacing w:line="840" w:lineRule="exact"/>
        <w:ind w:firstLineChars="200" w:firstLine="720"/>
        <w:rPr>
          <w:rFonts w:ascii="仿宋" w:eastAsia="仿宋" w:hAnsi="仿宋" w:cs="Times New Roman"/>
          <w:sz w:val="36"/>
          <w:szCs w:val="36"/>
        </w:rPr>
      </w:pPr>
      <w:r>
        <w:rPr>
          <w:rFonts w:ascii="仿宋" w:eastAsia="仿宋" w:hAnsi="仿宋" w:cs="Times New Roman" w:hint="eastAsia"/>
          <w:sz w:val="36"/>
          <w:szCs w:val="36"/>
        </w:rPr>
        <w:t>（三）根据土地现状调查结果，项目涉及房屋拆迁1户，被征地房屋建筑总面积</w:t>
      </w:r>
      <w:r>
        <w:rPr>
          <w:rFonts w:ascii="仿宋" w:eastAsia="仿宋" w:hAnsi="仿宋" w:cs="Times New Roman" w:hint="eastAsia"/>
          <w:sz w:val="36"/>
          <w:szCs w:val="36"/>
        </w:rPr>
        <w:lastRenderedPageBreak/>
        <w:t>243.34平方米。房屋及附属物补偿按《武汉市集体土地征收补偿安置办法》（市政府令第317号）文件执行。根据永安街道出具的说明，拟采取货币补偿方式安置。</w:t>
      </w:r>
    </w:p>
    <w:p w:rsidR="006A1588" w:rsidRDefault="00AA6832">
      <w:pPr>
        <w:adjustRightInd w:val="0"/>
        <w:snapToGrid w:val="0"/>
        <w:spacing w:line="840" w:lineRule="exact"/>
        <w:ind w:firstLineChars="200" w:firstLine="720"/>
        <w:rPr>
          <w:rFonts w:ascii="黑体" w:eastAsia="黑体" w:hAnsi="黑体" w:cs="黑体"/>
          <w:sz w:val="36"/>
          <w:szCs w:val="36"/>
        </w:rPr>
      </w:pPr>
      <w:r>
        <w:rPr>
          <w:rFonts w:ascii="黑体" w:eastAsia="黑体" w:hAnsi="黑体" w:cs="黑体" w:hint="eastAsia"/>
          <w:sz w:val="36"/>
          <w:szCs w:val="36"/>
        </w:rPr>
        <w:t>五、安置方式和社会保障</w:t>
      </w:r>
    </w:p>
    <w:p w:rsidR="006A1588" w:rsidRDefault="00AA6832">
      <w:pPr>
        <w:adjustRightInd w:val="0"/>
        <w:snapToGrid w:val="0"/>
        <w:spacing w:line="840" w:lineRule="exact"/>
        <w:ind w:firstLineChars="200" w:firstLine="720"/>
        <w:rPr>
          <w:rFonts w:ascii="仿宋" w:eastAsia="仿宋" w:hAnsi="仿宋" w:cs="Times New Roman"/>
          <w:sz w:val="36"/>
          <w:szCs w:val="36"/>
        </w:rPr>
      </w:pPr>
      <w:r>
        <w:rPr>
          <w:rFonts w:ascii="仿宋" w:eastAsia="仿宋" w:hAnsi="仿宋" w:cs="Times New Roman" w:hint="eastAsia"/>
          <w:sz w:val="36"/>
          <w:szCs w:val="36"/>
        </w:rPr>
        <w:t>拟采取货币安置和养老保险安置。符合条件的被征地农民养老保险安置按照《湖北省人民政府关于被征地农民参加基本养老保险的指导意见》（鄂政发〔2014〕53 号）、《关于印发〈湖北省被征地农民养老保险补偿实施细则〉的通知》（</w:t>
      </w:r>
      <w:proofErr w:type="gramStart"/>
      <w:r>
        <w:rPr>
          <w:rFonts w:ascii="仿宋" w:eastAsia="仿宋" w:hAnsi="仿宋" w:cs="Times New Roman" w:hint="eastAsia"/>
          <w:sz w:val="36"/>
          <w:szCs w:val="36"/>
        </w:rPr>
        <w:t>鄂人社发</w:t>
      </w:r>
      <w:proofErr w:type="gramEnd"/>
      <w:r>
        <w:rPr>
          <w:rFonts w:ascii="仿宋" w:eastAsia="仿宋" w:hAnsi="仿宋" w:cs="Times New Roman" w:hint="eastAsia"/>
          <w:sz w:val="36"/>
          <w:szCs w:val="36"/>
        </w:rPr>
        <w:t>〔2015〕2 号）文件执行。</w:t>
      </w:r>
    </w:p>
    <w:p w:rsidR="006A1588" w:rsidRDefault="00AA6832">
      <w:pPr>
        <w:adjustRightInd w:val="0"/>
        <w:snapToGrid w:val="0"/>
        <w:spacing w:line="840" w:lineRule="exact"/>
        <w:ind w:firstLineChars="200" w:firstLine="720"/>
        <w:rPr>
          <w:rFonts w:ascii="黑体" w:eastAsia="黑体" w:hAnsi="黑体" w:cs="黑体"/>
          <w:sz w:val="36"/>
          <w:szCs w:val="36"/>
        </w:rPr>
      </w:pPr>
      <w:r>
        <w:rPr>
          <w:rFonts w:ascii="黑体" w:eastAsia="黑体" w:hAnsi="黑体" w:cs="黑体" w:hint="eastAsia"/>
          <w:sz w:val="36"/>
          <w:szCs w:val="36"/>
        </w:rPr>
        <w:t>六、其他</w:t>
      </w:r>
    </w:p>
    <w:p w:rsidR="006A1588" w:rsidRPr="00BE7161" w:rsidRDefault="00AA6832" w:rsidP="00BE7161">
      <w:pPr>
        <w:adjustRightInd w:val="0"/>
        <w:snapToGrid w:val="0"/>
        <w:spacing w:line="840" w:lineRule="exact"/>
        <w:ind w:firstLineChars="200" w:firstLine="720"/>
        <w:rPr>
          <w:rFonts w:ascii="黑体" w:eastAsia="黑体" w:hAnsi="黑体"/>
          <w:b/>
          <w:sz w:val="36"/>
          <w:szCs w:val="36"/>
        </w:rPr>
      </w:pPr>
      <w:r>
        <w:rPr>
          <w:rFonts w:ascii="仿宋" w:eastAsia="仿宋" w:hAnsi="仿宋" w:cs="Times New Roman" w:hint="eastAsia"/>
          <w:sz w:val="36"/>
          <w:szCs w:val="36"/>
        </w:rPr>
        <w:t>在征收实施过程中，本《方案》相关内容发生变化的，以与土地所有权人、使用权人和地上附着物产权人签订的《征地补偿协议》约定内容为准。</w:t>
      </w:r>
      <w:bookmarkStart w:id="0" w:name="_GoBack"/>
      <w:bookmarkEnd w:id="0"/>
    </w:p>
    <w:sectPr w:rsidR="006A1588" w:rsidRPr="00BE7161">
      <w:pgSz w:w="16838" w:h="23811"/>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D0298"/>
    <w:rsid w:val="00172A27"/>
    <w:rsid w:val="00430BA9"/>
    <w:rsid w:val="00621F45"/>
    <w:rsid w:val="006A1588"/>
    <w:rsid w:val="00AA6832"/>
    <w:rsid w:val="00BE7161"/>
    <w:rsid w:val="00EE71B0"/>
    <w:rsid w:val="00F77D66"/>
    <w:rsid w:val="1EA848F2"/>
    <w:rsid w:val="28F3575A"/>
    <w:rsid w:val="37153C03"/>
    <w:rsid w:val="3E412330"/>
    <w:rsid w:val="4A3D43B1"/>
    <w:rsid w:val="5C6D1D99"/>
    <w:rsid w:val="5E227B93"/>
    <w:rsid w:val="66433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nhideWhenUsed="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nhideWhenUsed/>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styleId="a4">
    <w:name w:val="Balloon Text"/>
    <w:basedOn w:val="a"/>
    <w:link w:val="Char"/>
    <w:rsid w:val="00AA6832"/>
    <w:rPr>
      <w:sz w:val="18"/>
      <w:szCs w:val="18"/>
    </w:rPr>
  </w:style>
  <w:style w:type="character" w:customStyle="1" w:styleId="Char">
    <w:name w:val="批注框文本 Char"/>
    <w:basedOn w:val="a0"/>
    <w:link w:val="a4"/>
    <w:rsid w:val="00AA683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nhideWhenUsed="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nhideWhenUsed/>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styleId="a4">
    <w:name w:val="Balloon Text"/>
    <w:basedOn w:val="a"/>
    <w:link w:val="Char"/>
    <w:rsid w:val="00AA6832"/>
    <w:rPr>
      <w:sz w:val="18"/>
      <w:szCs w:val="18"/>
    </w:rPr>
  </w:style>
  <w:style w:type="character" w:customStyle="1" w:styleId="Char">
    <w:name w:val="批注框文本 Char"/>
    <w:basedOn w:val="a0"/>
    <w:link w:val="a4"/>
    <w:rsid w:val="00AA683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618</TotalTime>
  <Pages>2</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burnC</dc:creator>
  <cp:lastModifiedBy>罗磊</cp:lastModifiedBy>
  <cp:revision>8</cp:revision>
  <dcterms:created xsi:type="dcterms:W3CDTF">2025-03-13T13:57:00Z</dcterms:created>
  <dcterms:modified xsi:type="dcterms:W3CDTF">2025-05-29T02:41:00Z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CD138013514C4365A016BE0D8EB5D4A0_13</vt:lpwstr>
  </property>
  <property fmtid="{D5CDD505-2E9C-101B-9397-08002B2CF9AE}" pid="4" name="KSOTemplateDocerSaveRecord">
    <vt:lpwstr>eyJoZGlkIjoiNzZlNTI3MzE5N2M0YjMxYzM2Mzg2Y2YxNmIwMmZhODEiLCJ1c2VySWQiOiI3MTU4OTI3MDAifQ==</vt:lpwstr>
  </property>
</Properties>
</file>