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736A9"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蔡征补公告[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ascii="黑体" w:hAnsi="黑体" w:eastAsia="黑体"/>
          <w:sz w:val="36"/>
          <w:szCs w:val="36"/>
        </w:rPr>
        <w:instrText xml:space="preserve"> MERGEFIELD "安置发布年限" </w:instrText>
      </w:r>
      <w:r>
        <w:rPr>
          <w:rFonts w:ascii="黑体" w:hAnsi="黑体" w:eastAsia="黑体"/>
          <w:sz w:val="36"/>
          <w:szCs w:val="36"/>
        </w:rPr>
        <w:fldChar w:fldCharType="separate"/>
      </w:r>
      <w:r>
        <w:rPr>
          <w:rFonts w:ascii="黑体" w:hAnsi="黑体" w:eastAsia="黑体"/>
          <w:sz w:val="36"/>
          <w:szCs w:val="36"/>
        </w:rPr>
        <w:t>2024</w: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ascii="黑体" w:hAnsi="黑体" w:eastAsia="黑体"/>
          <w:sz w:val="36"/>
          <w:szCs w:val="36"/>
        </w:rPr>
        <w:t>]第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ascii="黑体" w:hAnsi="黑体" w:eastAsia="黑体"/>
          <w:sz w:val="36"/>
          <w:szCs w:val="36"/>
        </w:rPr>
        <w:instrText xml:space="preserve"> MERGEFIELD 安置公告号 </w:instrText>
      </w:r>
      <w:r>
        <w:rPr>
          <w:rFonts w:ascii="黑体" w:hAnsi="黑体" w:eastAsia="黑体"/>
          <w:sz w:val="36"/>
          <w:szCs w:val="36"/>
        </w:rPr>
        <w:fldChar w:fldCharType="separate"/>
      </w:r>
      <w:r>
        <w:rPr>
          <w:rFonts w:ascii="黑体" w:hAnsi="黑体" w:eastAsia="黑体"/>
          <w:sz w:val="36"/>
          <w:szCs w:val="36"/>
        </w:rPr>
        <w:t>51</w: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>号附图</w:t>
      </w:r>
    </w:p>
    <w:p w14:paraId="184C11EA"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64150" cy="7499350"/>
            <wp:effectExtent l="0" t="0" r="12700" b="6350"/>
            <wp:wrapSquare wrapText="bothSides"/>
            <wp:docPr id="1" name="图片 2" descr="脱密图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脱密图1-Mod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350D37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9D71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E74"/>
    <w:rsid w:val="63C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2024-11-21T07:10:54Z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CDD64A0C002C49F384D0D5489C8B36F9_12</vt:lpwstr>
  </property>
</Properties>
</file>