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Adobe 黑体 Std R" w:hAnsi="Adobe 黑体 Std R" w:eastAsia="Adobe 黑体 Std R"/>
          <w:color w:val="000000"/>
          <w:sz w:val="32"/>
          <w:szCs w:val="32"/>
        </w:rPr>
      </w:pPr>
      <w:r>
        <w:rPr>
          <w:rFonts w:hint="eastAsia" w:ascii="Adobe 黑体 Std R" w:hAnsi="Adobe 黑体 Std R" w:eastAsia="Adobe 黑体 Std R"/>
          <w:color w:val="000000"/>
          <w:sz w:val="44"/>
          <w:szCs w:val="44"/>
        </w:rPr>
        <w:t>征地补偿安置方案</w:t>
      </w:r>
    </w:p>
    <w:p>
      <w:pPr>
        <w:spacing w:line="540" w:lineRule="exact"/>
        <w:jc w:val="center"/>
        <w:rPr>
          <w:rFonts w:hint="eastAsia" w:ascii="仿宋_GB2312" w:eastAsia="仿宋_GB2312"/>
          <w:color w:val="000000"/>
          <w:sz w:val="32"/>
          <w:szCs w:val="32"/>
        </w:rPr>
      </w:pPr>
    </w:p>
    <w:p>
      <w:pPr>
        <w:adjustRightInd w:val="0"/>
        <w:snapToGrid w:val="0"/>
        <w:spacing w:line="540" w:lineRule="exact"/>
        <w:ind w:firstLine="570"/>
        <w:rPr>
          <w:rFonts w:hint="eastAsia" w:ascii="仿宋_GB2312" w:hAnsi="宋体" w:eastAsia="仿宋_GB2312"/>
          <w:color w:val="000000"/>
          <w:sz w:val="32"/>
          <w:szCs w:val="32"/>
        </w:rPr>
      </w:pPr>
      <w:bookmarkStart w:id="0" w:name="OLE_LINK1"/>
      <w:r>
        <w:rPr>
          <w:rFonts w:hint="eastAsia" w:ascii="仿宋_GB2312" w:hAnsi="宋体" w:eastAsia="仿宋_GB2312"/>
          <w:color w:val="000000"/>
          <w:sz w:val="32"/>
          <w:szCs w:val="32"/>
        </w:rPr>
        <w:t>经土地现状调查和社会稳定风险评估，拟征收蔡甸区</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地址</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大集街道国利村、新桥村、农林村</w:t>
      </w:r>
      <w:r>
        <w:rPr>
          <w:rFonts w:ascii="仿宋_GB2312" w:hAnsi="宋体" w:eastAsia="仿宋_GB2312"/>
          <w:color w:val="000000"/>
          <w:sz w:val="32"/>
          <w:szCs w:val="32"/>
        </w:rPr>
        <w:fldChar w:fldCharType="end"/>
      </w:r>
      <w:r>
        <w:rPr>
          <w:rFonts w:hint="eastAsia" w:ascii="仿宋_GB2312" w:eastAsia="仿宋_GB2312"/>
          <w:color w:val="000000"/>
          <w:sz w:val="32"/>
          <w:szCs w:val="32"/>
        </w:rPr>
        <w:t>的</w:t>
      </w:r>
      <w:r>
        <w:rPr>
          <w:rFonts w:hint="eastAsia" w:ascii="仿宋_GB2312" w:hAnsi="宋体" w:eastAsia="仿宋_GB2312"/>
          <w:color w:val="000000"/>
          <w:sz w:val="32"/>
          <w:szCs w:val="32"/>
        </w:rPr>
        <w:t>集体土地，并于</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启动时间</w:instrText>
      </w:r>
      <w:r>
        <w:rPr>
          <w:rFonts w:ascii="仿宋_GB2312" w:hAnsi="宋体" w:eastAsia="仿宋_GB2312"/>
          <w:color w:val="000000"/>
          <w:sz w:val="32"/>
          <w:szCs w:val="32"/>
        </w:rPr>
        <w:instrText xml:space="preserve"> \@YYYY</w:instrText>
      </w:r>
      <w:r>
        <w:rPr>
          <w:rFonts w:hint="eastAsia" w:ascii="仿宋_GB2312" w:hAnsi="宋体" w:eastAsia="仿宋_GB2312"/>
          <w:color w:val="000000"/>
          <w:sz w:val="32"/>
          <w:szCs w:val="32"/>
        </w:rPr>
        <w:instrText xml:space="preserve">年M月D日</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2023年12月4日</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发布了《征收土地预公告》（</w:t>
      </w:r>
      <w:r>
        <w:rPr>
          <w:rFonts w:ascii="仿宋_GB2312" w:hAnsi="宋体" w:eastAsia="仿宋_GB2312"/>
          <w:color w:val="000000"/>
          <w:sz w:val="32"/>
          <w:szCs w:val="32"/>
        </w:rPr>
        <w:t>蔡</w:t>
      </w:r>
      <w:r>
        <w:rPr>
          <w:rFonts w:hint="eastAsia" w:ascii="仿宋_GB2312" w:hAnsi="宋体" w:eastAsia="仿宋_GB2312"/>
          <w:color w:val="000000"/>
          <w:sz w:val="32"/>
          <w:szCs w:val="32"/>
        </w:rPr>
        <w:t>土</w:t>
      </w:r>
      <w:r>
        <w:rPr>
          <w:rFonts w:ascii="仿宋_GB2312" w:hAnsi="宋体" w:eastAsia="仿宋_GB2312"/>
          <w:color w:val="000000"/>
          <w:sz w:val="32"/>
          <w:szCs w:val="32"/>
        </w:rPr>
        <w:t>告</w:t>
      </w:r>
      <w:r>
        <w:rPr>
          <w:rFonts w:hint="eastAsia" w:ascii="仿宋_GB2312" w:hAnsi="宋体" w:eastAsia="仿宋_GB2312"/>
          <w:color w:val="000000"/>
          <w:sz w:val="32"/>
          <w:szCs w:val="32"/>
        </w:rPr>
        <w:t>字</w:t>
      </w:r>
      <w:r>
        <w:rPr>
          <w:rFonts w:ascii="仿宋_GB2312" w:hAnsi="宋体" w:eastAsia="仿宋_GB2312"/>
          <w:color w:val="000000"/>
          <w:sz w:val="32"/>
          <w:szCs w:val="32"/>
        </w:rPr>
        <w:t>[</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MERGEFIELD "启动发布年限"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2023</w:t>
      </w:r>
      <w:r>
        <w:rPr>
          <w:rFonts w:ascii="仿宋_GB2312" w:hAnsi="宋体" w:eastAsia="仿宋_GB2312"/>
          <w:color w:val="000000"/>
          <w:sz w:val="32"/>
          <w:szCs w:val="32"/>
        </w:rPr>
        <w:fldChar w:fldCharType="end"/>
      </w:r>
      <w:r>
        <w:rPr>
          <w:rFonts w:ascii="仿宋_GB2312" w:hAnsi="宋体" w:eastAsia="仿宋_GB2312"/>
          <w:color w:val="000000"/>
          <w:sz w:val="32"/>
          <w:szCs w:val="32"/>
        </w:rPr>
        <w:t xml:space="preserve">] </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MERGEFIELD 启动公告号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17号</w:t>
      </w:r>
      <w:r>
        <w:rPr>
          <w:rFonts w:ascii="仿宋_GB2312" w:hAnsi="宋体" w:eastAsia="仿宋_GB2312"/>
          <w:color w:val="000000"/>
          <w:sz w:val="32"/>
          <w:szCs w:val="32"/>
        </w:rPr>
        <w:fldChar w:fldCharType="end"/>
      </w:r>
      <w:r>
        <w:rPr>
          <w:rFonts w:ascii="仿宋_GB2312" w:hAnsi="宋体" w:eastAsia="仿宋_GB2312"/>
          <w:color w:val="000000"/>
          <w:sz w:val="32"/>
          <w:szCs w:val="32"/>
        </w:rPr>
        <w:t>）</w:t>
      </w:r>
      <w:r>
        <w:rPr>
          <w:rFonts w:hint="eastAsia" w:ascii="仿宋_GB2312" w:hAnsi="宋体" w:eastAsia="仿宋_GB2312"/>
          <w:color w:val="000000"/>
          <w:sz w:val="32"/>
          <w:szCs w:val="32"/>
        </w:rPr>
        <w:t>。</w:t>
      </w:r>
    </w:p>
    <w:p>
      <w:pPr>
        <w:adjustRightInd w:val="0"/>
        <w:snapToGrid w:val="0"/>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根据《中华人民共和国土地管理法》等有关法律法规规定，现拟定</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总面积</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2.5794</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公顷集体土地的征地补偿安置方案如下：</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一、征收土地范围：</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地址</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大集街道国利村、新桥村、农林村</w:t>
      </w:r>
      <w:r>
        <w:rPr>
          <w:rFonts w:ascii="仿宋_GB2312" w:hAnsi="宋体" w:eastAsia="仿宋_GB2312"/>
          <w:color w:val="000000"/>
          <w:sz w:val="32"/>
          <w:szCs w:val="32"/>
        </w:rPr>
        <w:fldChar w:fldCharType="end"/>
      </w:r>
      <w:r>
        <w:rPr>
          <w:rFonts w:hint="eastAsia" w:ascii="仿宋_GB2312" w:eastAsia="仿宋_GB2312"/>
          <w:color w:val="000000"/>
          <w:sz w:val="32"/>
          <w:szCs w:val="32"/>
        </w:rPr>
        <w:t xml:space="preserve"> (详见附图）。</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二、征收目的：该项目属于区政府组织实施的</w:t>
      </w: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MERGEFIELD 实施征收</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ascii="仿宋_GB2312" w:eastAsia="仿宋_GB2312"/>
          <w:color w:val="000000"/>
          <w:sz w:val="32"/>
          <w:szCs w:val="32"/>
        </w:rPr>
        <w:t>城镇开发边界外的</w:t>
      </w:r>
      <w:r>
        <w:rPr>
          <w:rFonts w:hint="eastAsia" w:ascii="仿宋_GB2312" w:eastAsia="仿宋_GB2312"/>
          <w:color w:val="000000"/>
          <w:sz w:val="32"/>
          <w:szCs w:val="32"/>
        </w:rPr>
        <w:t>交通类基础设施建设需要用地</w:t>
      </w:r>
      <w:r>
        <w:rPr>
          <w:rFonts w:ascii="仿宋_GB2312" w:eastAsia="仿宋_GB2312"/>
          <w:color w:val="000000"/>
          <w:sz w:val="32"/>
          <w:szCs w:val="32"/>
        </w:rPr>
        <w:fldChar w:fldCharType="end"/>
      </w:r>
      <w:r>
        <w:rPr>
          <w:rFonts w:hint="eastAsia" w:ascii="仿宋_GB2312" w:eastAsia="仿宋_GB2312"/>
          <w:color w:val="000000"/>
          <w:sz w:val="32"/>
          <w:szCs w:val="32"/>
        </w:rPr>
        <w:t>，征收目的为公共利益需要。</w:t>
      </w:r>
    </w:p>
    <w:p>
      <w:pPr>
        <w:spacing w:line="540" w:lineRule="exact"/>
        <w:ind w:firstLine="570"/>
        <w:rPr>
          <w:rFonts w:ascii="仿宋_GB2312" w:eastAsia="仿宋_GB2312"/>
          <w:color w:val="000000"/>
          <w:sz w:val="32"/>
          <w:szCs w:val="32"/>
        </w:rPr>
      </w:pPr>
      <w:r>
        <w:rPr>
          <w:rFonts w:hint="eastAsia" w:ascii="仿宋_GB2312" w:eastAsia="仿宋_GB2312"/>
          <w:color w:val="000000"/>
          <w:sz w:val="32"/>
          <w:szCs w:val="32"/>
        </w:rPr>
        <w:t>三、征收土地现状：总面积</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总面积</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2.5794</w:t>
      </w:r>
      <w:r>
        <w:rPr>
          <w:rFonts w:ascii="仿宋_GB2312" w:hAnsi="宋体" w:eastAsia="仿宋_GB2312"/>
          <w:color w:val="000000"/>
          <w:sz w:val="32"/>
          <w:szCs w:val="32"/>
        </w:rPr>
        <w:fldChar w:fldCharType="end"/>
      </w:r>
      <w:r>
        <w:rPr>
          <w:rFonts w:hint="eastAsia" w:ascii="仿宋_GB2312" w:eastAsia="仿宋_GB2312"/>
          <w:color w:val="000000"/>
          <w:sz w:val="32"/>
          <w:szCs w:val="32"/>
        </w:rPr>
        <w:t>公顷（具体位置与四至以土地勘测定界图为准）。</w:t>
      </w:r>
    </w:p>
    <w:p>
      <w:pPr>
        <w:spacing w:line="54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四、户数：根据《拟征地项目土地现状调查结果确认表》，本项目涉及被征地总户数</w:t>
      </w: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MERGEFIELD 征地户数</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ascii="仿宋_GB2312" w:eastAsia="仿宋_GB2312"/>
          <w:color w:val="000000"/>
          <w:sz w:val="32"/>
          <w:szCs w:val="32"/>
        </w:rPr>
        <w:t>31</w:t>
      </w:r>
      <w:r>
        <w:rPr>
          <w:rFonts w:ascii="仿宋_GB2312" w:eastAsia="仿宋_GB2312"/>
          <w:color w:val="000000"/>
          <w:sz w:val="32"/>
          <w:szCs w:val="32"/>
        </w:rPr>
        <w:fldChar w:fldCharType="end"/>
      </w:r>
      <w:r>
        <w:rPr>
          <w:rFonts w:hint="eastAsia" w:ascii="仿宋_GB2312" w:eastAsia="仿宋_GB2312"/>
          <w:color w:val="000000"/>
          <w:sz w:val="32"/>
          <w:szCs w:val="32"/>
        </w:rPr>
        <w:t>户，其中征地补偿2</w:t>
      </w:r>
      <w:r>
        <w:rPr>
          <w:rFonts w:ascii="仿宋_GB2312" w:eastAsia="仿宋_GB2312"/>
          <w:color w:val="000000"/>
          <w:sz w:val="32"/>
          <w:szCs w:val="32"/>
        </w:rPr>
        <w:t>6</w:t>
      </w:r>
      <w:r>
        <w:rPr>
          <w:rFonts w:hint="eastAsia" w:ascii="仿宋_GB2312" w:eastAsia="仿宋_GB2312"/>
          <w:color w:val="000000"/>
          <w:sz w:val="32"/>
          <w:szCs w:val="32"/>
        </w:rPr>
        <w:t>户，房屋拆迁</w:t>
      </w: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MERGEFIELD 房屋拆迁户数</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ascii="仿宋_GB2312" w:eastAsia="仿宋_GB2312"/>
          <w:color w:val="000000"/>
          <w:sz w:val="32"/>
          <w:szCs w:val="32"/>
        </w:rPr>
        <w:t>8</w:t>
      </w:r>
      <w:r>
        <w:rPr>
          <w:rFonts w:ascii="仿宋_GB2312" w:eastAsia="仿宋_GB2312"/>
          <w:color w:val="000000"/>
          <w:sz w:val="32"/>
          <w:szCs w:val="32"/>
        </w:rPr>
        <w:fldChar w:fldCharType="end"/>
      </w:r>
      <w:r>
        <w:rPr>
          <w:rFonts w:hint="eastAsia" w:ascii="仿宋_GB2312" w:eastAsia="仿宋_GB2312"/>
          <w:color w:val="000000"/>
          <w:sz w:val="32"/>
          <w:szCs w:val="32"/>
        </w:rPr>
        <w:t>户。</w:t>
      </w:r>
    </w:p>
    <w:p>
      <w:pPr>
        <w:spacing w:line="48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五、房屋拆迁补偿安置：根据《拟征地项目土地现状调查结果确认表》，本项目涉及被征地房屋建筑总面积</w:t>
      </w:r>
      <w:r>
        <w:rPr>
          <w:rFonts w:ascii="仿宋_GB2312" w:eastAsia="仿宋_GB2312"/>
          <w:color w:val="000000"/>
          <w:sz w:val="32"/>
          <w:szCs w:val="32"/>
        </w:rPr>
        <w:t>1701</w:t>
      </w:r>
      <w:r>
        <w:rPr>
          <w:rFonts w:hint="eastAsia" w:ascii="仿宋_GB2312" w:eastAsia="仿宋_GB2312"/>
          <w:color w:val="000000"/>
          <w:sz w:val="32"/>
          <w:szCs w:val="32"/>
        </w:rPr>
        <w:t>平方米。根据大集街道出具的说明，采取还建安置房补偿，还建安置房位于大集街小集六期。</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六、土地补偿费、安置补助费的标准</w:t>
      </w:r>
    </w:p>
    <w:p>
      <w:pPr>
        <w:spacing w:line="540" w:lineRule="exact"/>
        <w:ind w:firstLine="640" w:firstLineChars="200"/>
        <w:rPr>
          <w:rFonts w:hint="eastAsia" w:ascii="宋体" w:hAnsi="宋体" w:cs="宋体"/>
          <w:color w:val="000000"/>
          <w:kern w:val="0"/>
          <w:sz w:val="22"/>
          <w:szCs w:val="22"/>
        </w:rPr>
      </w:pPr>
      <w:r>
        <w:rPr>
          <w:rFonts w:hint="eastAsia" w:ascii="仿宋_GB2312" w:hAnsi="宋体" w:eastAsia="仿宋_GB2312"/>
          <w:color w:val="000000"/>
          <w:sz w:val="32"/>
          <w:szCs w:val="32"/>
        </w:rPr>
        <w:t>根据《省人民政府关于公布实施湖北省征地区片综合地价标准的通知》（鄂政发</w:t>
      </w:r>
      <w:r>
        <w:rPr>
          <w:rFonts w:hint="eastAsia" w:ascii="仿宋_GB2312" w:eastAsia="仿宋_GB2312"/>
          <w:color w:val="000000"/>
          <w:sz w:val="32"/>
          <w:szCs w:val="32"/>
        </w:rPr>
        <w:t>〔2023〕16</w:t>
      </w:r>
      <w:r>
        <w:rPr>
          <w:rFonts w:hint="eastAsia" w:ascii="仿宋_GB2312" w:hAnsi="宋体" w:eastAsia="仿宋_GB2312"/>
          <w:color w:val="000000"/>
          <w:sz w:val="32"/>
          <w:szCs w:val="32"/>
        </w:rPr>
        <w:t>号）文件规定，被征地区域的区片综合地价标准为</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区片综合地价</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88.5</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万元/公顷，土地补偿费为</w:t>
      </w:r>
      <w:r>
        <w:rPr>
          <w:rFonts w:ascii="仿宋_GB2312" w:hAnsi="宋体" w:eastAsia="仿宋_GB2312"/>
          <w:color w:val="000000"/>
          <w:sz w:val="32"/>
          <w:szCs w:val="32"/>
        </w:rPr>
        <w:t>91.31076</w:t>
      </w:r>
      <w:r>
        <w:rPr>
          <w:rFonts w:hint="eastAsia" w:ascii="仿宋_GB2312" w:hAnsi="宋体" w:eastAsia="仿宋_GB2312"/>
          <w:color w:val="000000"/>
          <w:sz w:val="32"/>
          <w:szCs w:val="32"/>
        </w:rPr>
        <w:t>万元,安置补助费为</w:t>
      </w:r>
      <w:r>
        <w:rPr>
          <w:rFonts w:ascii="仿宋_GB2312" w:hAnsi="宋体" w:eastAsia="仿宋_GB2312"/>
          <w:color w:val="000000"/>
          <w:sz w:val="32"/>
          <w:szCs w:val="32"/>
        </w:rPr>
        <w:t>136.96614</w:t>
      </w:r>
      <w:r>
        <w:rPr>
          <w:rFonts w:hint="eastAsia" w:ascii="仿宋_GB2312" w:hAnsi="宋体" w:eastAsia="仿宋_GB2312"/>
          <w:color w:val="000000"/>
          <w:sz w:val="32"/>
          <w:szCs w:val="32"/>
        </w:rPr>
        <w:t>万元，合计数额为</w:t>
      </w:r>
      <w:r>
        <w:rPr>
          <w:rFonts w:ascii="仿宋_GB2312" w:hAnsi="宋体" w:eastAsia="仿宋_GB2312"/>
          <w:color w:val="000000"/>
          <w:sz w:val="32"/>
          <w:szCs w:val="32"/>
        </w:rPr>
        <w:t>228.27690</w:t>
      </w:r>
      <w:r>
        <w:rPr>
          <w:rFonts w:hint="eastAsia" w:ascii="仿宋_GB2312" w:hAnsi="宋体" w:eastAsia="仿宋_GB2312"/>
          <w:color w:val="000000"/>
          <w:sz w:val="32"/>
          <w:szCs w:val="32"/>
        </w:rPr>
        <w:t>万元。</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七、地上附着物和青苗补偿标准</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经拟征地范围内的集体经济组织调查，街道办事处（或</w:t>
      </w:r>
      <w:r>
        <w:rPr>
          <w:rFonts w:ascii="仿宋_GB2312" w:hAnsi="宋体" w:eastAsia="仿宋_GB2312"/>
          <w:color w:val="000000"/>
          <w:sz w:val="32"/>
          <w:szCs w:val="32"/>
        </w:rPr>
        <w:t>乡人民政府</w:t>
      </w:r>
      <w:r>
        <w:rPr>
          <w:rFonts w:hint="eastAsia" w:ascii="仿宋_GB2312" w:hAnsi="宋体" w:eastAsia="仿宋_GB2312"/>
          <w:color w:val="000000"/>
          <w:sz w:val="32"/>
          <w:szCs w:val="32"/>
        </w:rPr>
        <w:t>）鉴证，被征地范围内地上附着物和青鱼苗的种类、数量以《拟征收土地现状调查结果确认表》为准，按照《市人民政府关于实施武汉市被征收土地上的附着物和青苗补偿标准的通知》（武政规[2022]3号）规定进行补偿。</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八、农业人口的具体安置途径</w:t>
      </w:r>
    </w:p>
    <w:p>
      <w:pPr>
        <w:spacing w:line="54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32"/>
          <w:szCs w:val="32"/>
        </w:rPr>
        <w:t>根据蔡甸区</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地址</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大集街道国利村、新桥村、农林村</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村委会出具的相关证明材料，需安置农业人口</w:t>
      </w:r>
      <w:r>
        <w:rPr>
          <w:rFonts w:ascii="仿宋_GB2312" w:hAnsi="宋体" w:eastAsia="仿宋_GB2312"/>
          <w:color w:val="000000"/>
          <w:sz w:val="32"/>
          <w:szCs w:val="32"/>
        </w:rPr>
        <w:t>88</w:t>
      </w:r>
      <w:r>
        <w:rPr>
          <w:rFonts w:hint="eastAsia" w:ascii="仿宋_GB2312" w:hAnsi="宋体" w:eastAsia="仿宋_GB2312"/>
          <w:color w:val="000000"/>
          <w:sz w:val="32"/>
          <w:szCs w:val="32"/>
        </w:rPr>
        <w:t>人，具体安置途径为货币安置、养老保险补偿。</w:t>
      </w:r>
    </w:p>
    <w:bookmarkEnd w:id="0"/>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九、其他有关征地拆迁补偿安置的具体措施按下列规定执行： </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1、《省人民政府关于重新公布全省征地区片综合地价标准的通知》（鄂政发[2023]16号）</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2、《市人民政府关于实施武汉市被征收土地上的附着物和青苗补偿标准的通知》（武政规[2022]3号）</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3、《武汉市集体土地征收补偿安置办法》（市政府令第317号）</w:t>
      </w:r>
    </w:p>
    <w:p>
      <w:pPr>
        <w:spacing w:line="54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4、《省人民政府关于被征地农民参加基本养老保险的指导意见》（鄂政发[2014]53号）</w:t>
      </w:r>
    </w:p>
    <w:p>
      <w:pPr>
        <w:spacing w:line="540" w:lineRule="exact"/>
        <w:ind w:firstLine="570"/>
        <w:rPr>
          <w:rFonts w:hint="eastAsia" w:ascii="仿宋_GB2312" w:hAnsi="宋体" w:eastAsia="仿宋_GB2312"/>
          <w:color w:val="000000"/>
          <w:sz w:val="32"/>
          <w:szCs w:val="32"/>
        </w:rPr>
      </w:pPr>
    </w:p>
    <w:p>
      <w:pPr>
        <w:spacing w:line="540" w:lineRule="exact"/>
        <w:ind w:right="480"/>
        <w:jc w:val="right"/>
        <w:rPr>
          <w:rFonts w:hint="eastAsia" w:ascii="仿宋_GB2312" w:eastAsia="仿宋_GB2312"/>
          <w:color w:val="000000"/>
          <w:sz w:val="32"/>
          <w:szCs w:val="32"/>
        </w:rPr>
      </w:pPr>
    </w:p>
    <w:p>
      <w:pPr>
        <w:spacing w:line="540" w:lineRule="exact"/>
        <w:ind w:right="480"/>
        <w:jc w:val="right"/>
        <w:rPr>
          <w:rFonts w:hint="eastAsia" w:ascii="仿宋_GB2312" w:eastAsia="仿宋_GB2312"/>
          <w:color w:val="000000"/>
          <w:sz w:val="32"/>
          <w:szCs w:val="32"/>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安置时间</w:instrText>
      </w:r>
      <w:r>
        <w:rPr>
          <w:rFonts w:ascii="仿宋_GB2312" w:hAnsi="宋体" w:eastAsia="仿宋_GB2312"/>
          <w:color w:val="000000"/>
          <w:sz w:val="32"/>
          <w:szCs w:val="32"/>
        </w:rPr>
        <w:instrText xml:space="preserve"> \@YYYY</w:instrText>
      </w:r>
      <w:r>
        <w:rPr>
          <w:rFonts w:hint="eastAsia" w:ascii="仿宋_GB2312" w:hAnsi="宋体" w:eastAsia="仿宋_GB2312"/>
          <w:color w:val="000000"/>
          <w:sz w:val="32"/>
          <w:szCs w:val="32"/>
        </w:rPr>
        <w:instrText xml:space="preserve">年M月D日</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2023年12月19日</w:t>
      </w:r>
      <w:r>
        <w:rPr>
          <w:rFonts w:ascii="仿宋_GB2312" w:hAnsi="宋体" w:eastAsia="仿宋_GB2312"/>
          <w:color w:val="000000"/>
          <w:sz w:val="32"/>
          <w:szCs w:val="32"/>
        </w:rPr>
        <w:fldChar w:fldCharType="end"/>
      </w:r>
    </w:p>
    <w:p>
      <w:bookmarkStart w:id="1" w:name="_GoBack"/>
      <w:bookmarkEnd w:id="1"/>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6"/>
    <w:family w:val="swiss"/>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F9F3EF9"/>
    <w:rsid w:val="1ABB4669"/>
    <w:rsid w:val="4F9F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2024-03-04T05:49:00Z</dcterms:created>
  <dc:creator>晚安</dc:creator>
  <cp:lastModifiedBy>晚安</cp:lastModifiedBy>
  <dcterms:modified xsi:type="dcterms:W3CDTF">2024-03-04T05:50:28Z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8D5AA63A917C4A45AB108A921AE3E351_13</vt:lpwstr>
  </property>
</Properties>
</file>