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2022年蔡甸区菜果茶标准园建设示范项目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验收意见的报告（第二批）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市农业农村局办公室关于印发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2022年度武汉市菜果茶标准园建设示范项目实施方案的通知</w:t>
      </w:r>
      <w:r>
        <w:rPr>
          <w:rFonts w:hint="eastAsia" w:ascii="仿宋" w:hAnsi="仿宋" w:eastAsia="仿宋" w:cs="仿宋"/>
          <w:sz w:val="32"/>
          <w:szCs w:val="32"/>
        </w:rPr>
        <w:t>》（武农办[202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《2022年蔡甸区菜果茶标准园建设示范项目实施方案》，蔡甸区农业农村局组织验收专班对第二批8家提出申请验收的项目开展了验收工作，现将验收意见报告如下：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2" w:leftChars="0" w:firstLine="642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验收时间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2023年4月7日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2" w:leftChars="0" w:firstLine="642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验收专班成员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验收专家组成员：王胜军（农业技术专家）、韩群营（农业技术专家）、杨浩（财务专家）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2" w:leftChars="0" w:firstLine="642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验收方式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武汉市七沟河农业专业合作社、武汉绿乐农业科技有限公司、武汉逐梦田园生态农业专业合作社、武汉市新鸿水产专业合作社、武汉祥晟农业专业合作社、武汉市乐活汇生态农业有限公司、武汉市雨露河谷农业专业合作社、武汉市代家湾生态农业发展有限公司开展了现场查验，并对验收材料进行了审查，出具了专家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2" w:leftChars="0" w:firstLine="642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验收结果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1、武汉市七沟河农业专业合作社，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完成了引进新品种30亩、安装水肥一体化及主水管配套设施200亩、配置防虫网39600平方、碎石路修复450米、基地环境整治（田头蔬菜采收存放露台建设126平方米（3×1.5米）、现有钢架大棚加固改造120亩、增补田头过路函板2070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的建设内容，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现场查验属实，准予通过验收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武汉绿乐农业科技有限公司，完成了基地环境整治、增设灌溉管道给水管安装（送水管）225米、基地主沟渠清淤及渠道除杂1000米、完善道路沟渠改造水泥U型渠道（U50）750米和（U30）200米、加固和修复现有设施蔬菜大棚并主要大棚维修及安装摇膜器120亩、增设水肥一体化设备1套（含地面基础、彩钢瓦雨棚）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等项目建设内容，现场查验属实，准予通过验收。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武汉逐梦田园生态农业专业合作社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，完成了钢架大棚维修230个（6米宽）、基地环境整治458亩、绿色防控458亩、基础设施建设（新建3米宽碎石路、新建U60进水渠、塘堰整治1个、新建T100排水渠）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的建设内容，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eastAsia="zh-CN"/>
        </w:rPr>
        <w:t>现场查验属实，准予通过验收。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武汉市新鸿水产专业合作社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，完成了配套微喷灌管网54亩、安装自动卷膜器105亩、现有设施大棚加固130亩、基地环境整治（设置垃圾桶12个、安装涵管30个）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建设内容，现场查验属实，准予通过验收。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武汉祥晟农业专业合作社，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完成了建设给水泵房2座、建设蓄水池5920立方米、挖棚沟6870米、安装自动灌溉、钢架大棚修整80亩、安装卷膜器及配件等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建设内容，现场查验属实，准予通过验收。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但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lang w:val="en-US" w:eastAsia="zh-CN"/>
        </w:rPr>
        <w:t>挖棚沟6870米建设内容不属于规范施工，无法认定，不纳入补贴。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武汉市乐活汇生态农业有限公司，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完成滴灌设施5946.32米、购置防虫网11465平方米、购置太阳能杀虫灯8台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建设内容，现场查验属实，准予通过验收。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武汉市雨露河谷农业专业合作社，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完成了标准蔬菜园水肥一体化系统建设60亩、道路沟渠清淤、加固、整理1200米、修复现有设施蔬菜大棚28亩、用电设施和基地环境整治等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建设内容，现场查验属实，准予通过验收。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但修复的蔬菜大棚是蔬菜与林果共用，修复大棚单项投入核减一半。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武汉市代家湾生态农业发展有限公司，</w:t>
      </w: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完成了微喷滴灌管网85亩、大棚修复85亩、环境整治153亩的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建设内容，现场查验属实，准予通过验收。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五、财政补贴测算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1、武汉市七沟河农业专业合作社决算总投资93.85万元，准予补贴46.45万元。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2、武汉绿乐农业科技有限公司决算总投资83.29万元，准予补贴41.64万元。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3、武汉逐梦田园生态农业专业合作社决算总投资95.56万元，准予补贴45.8万元。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武汉市新鸿水产专业合作社决算总投资25.8万元，准予补贴12.9万元。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武汉祥晟农业专业合作社决算总投资70.9万，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核减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lang w:val="en-US" w:eastAsia="zh-CN"/>
        </w:rPr>
        <w:t>挖棚沟6870米的建设经费后，决算总投资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69.55万元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，准予补贴34.77万元。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武汉市乐活汇生态农业有限公司决算总投资13.12万元，准予补贴6.51万元。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武汉市雨露河谷农业专业合作社决算总投资44.18万元，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核减一半修复大棚建设经费后，决算总投资40.85，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准予补贴20.42万元。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武汉市代家湾生态农业发展有限公司决算总投资31.55万元，准予补贴15万元。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附：《2022年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蔡甸区菜果茶标准园建设示范项目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财政补贴资金测算明细表（第二批）》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蔡甸区农业农村局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2023年4月11日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2022年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蔡甸区菜果茶标准园建设示范项目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财政补贴资金测算明细表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2331" w:tblpY="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5"/>
        <w:gridCol w:w="2070"/>
        <w:gridCol w:w="213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4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决算总投资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（万元）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补贴标准</w:t>
            </w:r>
          </w:p>
        </w:tc>
        <w:tc>
          <w:tcPr>
            <w:tcW w:w="25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财政补贴资金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武汉市七沟河农业专业合作社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93.85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不超过50%</w:t>
            </w:r>
          </w:p>
        </w:tc>
        <w:tc>
          <w:tcPr>
            <w:tcW w:w="25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4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武汉绿乐农业科技有限公司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83.29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不超过50%</w:t>
            </w:r>
          </w:p>
        </w:tc>
        <w:tc>
          <w:tcPr>
            <w:tcW w:w="25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41.64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4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武汉逐梦田园生态农业专业合作社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95.56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不超过50%</w:t>
            </w:r>
          </w:p>
        </w:tc>
        <w:tc>
          <w:tcPr>
            <w:tcW w:w="25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4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武汉市新鸿水产专业合作社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25.8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不超过50%</w:t>
            </w:r>
          </w:p>
        </w:tc>
        <w:tc>
          <w:tcPr>
            <w:tcW w:w="25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4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武汉祥晟农业专业合作社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69.55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不超过50%</w:t>
            </w:r>
          </w:p>
        </w:tc>
        <w:tc>
          <w:tcPr>
            <w:tcW w:w="25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4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武汉市乐活汇生态农业有限公司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13.12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不超过50%</w:t>
            </w:r>
          </w:p>
        </w:tc>
        <w:tc>
          <w:tcPr>
            <w:tcW w:w="25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4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武汉市雨露河谷农业专业合作社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40.85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不超过50%</w:t>
            </w:r>
          </w:p>
        </w:tc>
        <w:tc>
          <w:tcPr>
            <w:tcW w:w="25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4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武汉市代家湾生态农业发展有限公司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31.55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不超过50%</w:t>
            </w:r>
          </w:p>
        </w:tc>
        <w:tc>
          <w:tcPr>
            <w:tcW w:w="25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4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223.49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CB676"/>
    <w:multiLevelType w:val="singleLevel"/>
    <w:tmpl w:val="550CB676"/>
    <w:lvl w:ilvl="0" w:tentative="0">
      <w:start w:val="1"/>
      <w:numFmt w:val="chineseCounting"/>
      <w:suff w:val="nothing"/>
      <w:lvlText w:val="%1、"/>
      <w:lvlJc w:val="left"/>
      <w:pPr>
        <w:ind w:left="-1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MjUzN2RkYzIxMmI5YzMxNWFlNzQ0ZjUxOWJkNDcifQ=="/>
  </w:docVars>
  <w:rsids>
    <w:rsidRoot w:val="751342CC"/>
    <w:rsid w:val="01080A12"/>
    <w:rsid w:val="02986873"/>
    <w:rsid w:val="02A35910"/>
    <w:rsid w:val="02AE1232"/>
    <w:rsid w:val="02F53B86"/>
    <w:rsid w:val="03E01199"/>
    <w:rsid w:val="07EC2E3C"/>
    <w:rsid w:val="0BA47589"/>
    <w:rsid w:val="0EE3661B"/>
    <w:rsid w:val="11A52D6B"/>
    <w:rsid w:val="14A30CCC"/>
    <w:rsid w:val="15E74C42"/>
    <w:rsid w:val="160C46A9"/>
    <w:rsid w:val="18392F3C"/>
    <w:rsid w:val="186614C6"/>
    <w:rsid w:val="18B31D95"/>
    <w:rsid w:val="195C2E49"/>
    <w:rsid w:val="19DE2F3F"/>
    <w:rsid w:val="1B5763C6"/>
    <w:rsid w:val="1E571F10"/>
    <w:rsid w:val="226C09A9"/>
    <w:rsid w:val="23CA60B4"/>
    <w:rsid w:val="24E0064C"/>
    <w:rsid w:val="252433D3"/>
    <w:rsid w:val="260158AC"/>
    <w:rsid w:val="26870444"/>
    <w:rsid w:val="274B5FEE"/>
    <w:rsid w:val="27F60D15"/>
    <w:rsid w:val="29626662"/>
    <w:rsid w:val="2B5E1DE6"/>
    <w:rsid w:val="2C5F0F16"/>
    <w:rsid w:val="2CC82C80"/>
    <w:rsid w:val="2D287BC3"/>
    <w:rsid w:val="2EAD4823"/>
    <w:rsid w:val="316E22A0"/>
    <w:rsid w:val="38327B47"/>
    <w:rsid w:val="386C12AB"/>
    <w:rsid w:val="3A053765"/>
    <w:rsid w:val="3B296EE1"/>
    <w:rsid w:val="3C9E2501"/>
    <w:rsid w:val="3D2D6B2F"/>
    <w:rsid w:val="3E6E6CED"/>
    <w:rsid w:val="3F84431C"/>
    <w:rsid w:val="4012098A"/>
    <w:rsid w:val="41FF4F3E"/>
    <w:rsid w:val="44036CDF"/>
    <w:rsid w:val="46634D0B"/>
    <w:rsid w:val="48E91386"/>
    <w:rsid w:val="4A9C50ED"/>
    <w:rsid w:val="4ABE4BC3"/>
    <w:rsid w:val="4C337117"/>
    <w:rsid w:val="4EA46376"/>
    <w:rsid w:val="4EED611E"/>
    <w:rsid w:val="4FDC241B"/>
    <w:rsid w:val="51AC229B"/>
    <w:rsid w:val="530E3233"/>
    <w:rsid w:val="55BD01BB"/>
    <w:rsid w:val="576B6011"/>
    <w:rsid w:val="5B24318B"/>
    <w:rsid w:val="5C115B42"/>
    <w:rsid w:val="5C14118E"/>
    <w:rsid w:val="5C3548EC"/>
    <w:rsid w:val="5DB468A9"/>
    <w:rsid w:val="5EA04F5B"/>
    <w:rsid w:val="60AD2E7D"/>
    <w:rsid w:val="6228388B"/>
    <w:rsid w:val="62CA3116"/>
    <w:rsid w:val="62CC1395"/>
    <w:rsid w:val="63901A42"/>
    <w:rsid w:val="66990C0E"/>
    <w:rsid w:val="67FB36C0"/>
    <w:rsid w:val="69251B2F"/>
    <w:rsid w:val="6A75298F"/>
    <w:rsid w:val="6B0D7E85"/>
    <w:rsid w:val="6C2972CB"/>
    <w:rsid w:val="6E4E5AE0"/>
    <w:rsid w:val="6E8F34AB"/>
    <w:rsid w:val="6EAA3023"/>
    <w:rsid w:val="6FAC77E5"/>
    <w:rsid w:val="6FE81866"/>
    <w:rsid w:val="6FF178E8"/>
    <w:rsid w:val="73AF51C4"/>
    <w:rsid w:val="74081181"/>
    <w:rsid w:val="74291717"/>
    <w:rsid w:val="751342CC"/>
    <w:rsid w:val="751A0196"/>
    <w:rsid w:val="75DC53AE"/>
    <w:rsid w:val="7A1563A6"/>
    <w:rsid w:val="7C3A20F4"/>
    <w:rsid w:val="7D1D3EEF"/>
    <w:rsid w:val="7D655087"/>
    <w:rsid w:val="7D747887"/>
    <w:rsid w:val="7ED8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1797</Words>
  <Characters>2053</Characters>
  <Lines>0</Lines>
  <Paragraphs>0</Paragraphs>
  <TotalTime>171</TotalTime>
  <ScaleCrop>false</ScaleCrop>
  <LinksUpToDate>false</LinksUpToDate>
  <CharactersWithSpaces>2060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2022-11-26T01:55:00Z</dcterms:created>
  <dc:creator>Administrator</dc:creator>
  <cp:lastModifiedBy>Administrator</cp:lastModifiedBy>
  <cp:lastPrinted>2022-12-13T02:54:00Z</cp:lastPrinted>
  <dcterms:modified xsi:type="dcterms:W3CDTF">2023-04-24T01:05:35Z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15E3292513114D92889E837A916839C2</vt:lpwstr>
  </property>
</Properties>
</file>