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1DC00">
      <w:pPr>
        <w:shd w:val="clear" w:color="auto" w:fill="FFFFFF"/>
        <w:spacing w:line="580" w:lineRule="exact"/>
        <w:jc w:val="center"/>
        <w:rPr>
          <w:rFonts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</w:rPr>
        <w:t>武汉市蔡甸区</w:t>
      </w:r>
      <w:r>
        <w:rPr>
          <w:rFonts w:hint="eastAsia" w:ascii="Times New Roman" w:hAnsi="Times New Roman" w:eastAsia="方正小标宋简体"/>
          <w:color w:val="000000" w:themeColor="text1"/>
          <w:spacing w:val="8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000000" w:themeColor="text1"/>
          <w:spacing w:val="8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</w:rPr>
        <w:t>年国民经济</w:t>
      </w:r>
    </w:p>
    <w:p w14:paraId="0136ECD2">
      <w:pPr>
        <w:shd w:val="clear" w:color="auto" w:fill="FFFFFF"/>
        <w:spacing w:line="580" w:lineRule="exact"/>
        <w:jc w:val="center"/>
        <w:rPr>
          <w:rFonts w:hint="eastAsia"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</w:rPr>
        <w:t>和社会发展统计公报</w:t>
      </w:r>
    </w:p>
    <w:p w14:paraId="18154DF6">
      <w:pPr>
        <w:shd w:val="clear" w:color="auto" w:fill="FFFFFF"/>
        <w:spacing w:line="580" w:lineRule="exact"/>
        <w:ind w:firstLine="643" w:firstLineChars="200"/>
        <w:jc w:val="center"/>
        <w:rPr>
          <w:rFonts w:ascii="方正小标宋简体" w:hAnsi="Times New Roman" w:eastAsia="方正小标宋简体" w:cs="宋体"/>
          <w:b/>
          <w:bCs/>
          <w:color w:val="000000" w:themeColor="text1"/>
          <w:kern w:val="0"/>
          <w:sz w:val="32"/>
          <w:szCs w:val="32"/>
          <w:lang w:val="zh-CN"/>
        </w:rPr>
      </w:pPr>
    </w:p>
    <w:p w14:paraId="7913841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480"/>
        <w:jc w:val="both"/>
        <w:textAlignment w:val="auto"/>
        <w:rPr>
          <w:rFonts w:hint="eastAsia" w:ascii="Times New Roman" w:hAnsi="Calibri" w:eastAsia="仿宋_GB2312" w:cs="Times New Roman"/>
          <w:color w:val="000000" w:themeColor="text1"/>
          <w:kern w:val="0"/>
          <w:sz w:val="32"/>
          <w:szCs w:val="32"/>
          <w:lang w:val="zh-CN" w:eastAsia="zh-CN" w:bidi="ar-SA"/>
        </w:rPr>
      </w:pPr>
      <w:r>
        <w:rPr>
          <w:rFonts w:hint="eastAsia" w:ascii="Times New Roman" w:eastAsia="仿宋_GB2312"/>
          <w:color w:val="FF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color w:val="000000" w:themeColor="text1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Calibri" w:eastAsia="仿宋_GB2312" w:cs="Times New Roman"/>
          <w:color w:val="000000" w:themeColor="text1"/>
          <w:kern w:val="0"/>
          <w:sz w:val="32"/>
          <w:szCs w:val="32"/>
          <w:lang w:val="en-US" w:eastAsia="zh-CN" w:bidi="ar-SA"/>
        </w:rPr>
        <w:t xml:space="preserve"> 2023年是</w:t>
      </w:r>
      <w:r>
        <w:rPr>
          <w:rFonts w:ascii="Times New Roman" w:hAnsi="Calibri" w:eastAsia="仿宋_GB2312" w:cs="Times New Roman"/>
          <w:color w:val="000000" w:themeColor="text1"/>
          <w:kern w:val="0"/>
          <w:sz w:val="32"/>
          <w:szCs w:val="32"/>
          <w:lang w:val="zh-CN" w:eastAsia="zh-CN" w:bidi="ar-SA"/>
        </w:rPr>
        <w:t>全面贯彻党的二十大精神的开局之年，是三年新冠疫情防控转段后经济恢复发展的一年。一年来，全区上下坚持以习近平新时代中国特色社会主义思想为指导，在市委市政府和区委坚强领导下，解放思想，凝聚共识，深入开展“四大比拼”，大力实施“十大工程”，较好完成了区七届人大二次会议确定的主要目标任务，以新气象新作为推动蔡甸高质量发展取得新成效。</w:t>
      </w:r>
    </w:p>
    <w:p w14:paraId="0C0DE7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一、综合</w:t>
      </w:r>
    </w:p>
    <w:p w14:paraId="32E2F3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初步核算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,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全年</w:t>
      </w:r>
      <w:r>
        <w:rPr>
          <w:rFonts w:ascii="Times New Roman" w:eastAsia="仿宋_GB2312"/>
          <w:color w:val="000000" w:themeColor="text1"/>
          <w:kern w:val="0"/>
          <w:sz w:val="32"/>
          <w:szCs w:val="32"/>
        </w:rPr>
        <w:t>实现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地区生产总值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502.88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亿元，</w:t>
      </w:r>
      <w:r>
        <w:rPr>
          <w:rFonts w:hint="eastAsia" w:ascii="Times New Roman" w:eastAsia="仿宋_GB2312"/>
          <w:color w:val="000000" w:themeColor="text1"/>
          <w:kern w:val="0"/>
          <w:sz w:val="32"/>
          <w:szCs w:val="32"/>
          <w:lang w:val="zh-CN"/>
        </w:rPr>
        <w:t>比上年增长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7.1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%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。其中，第一产业增加值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57.07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亿元，增长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3.7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%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；第</w:t>
      </w:r>
      <w:r>
        <w:rPr>
          <w:rFonts w:ascii="Times New Roman" w:eastAsia="仿宋_GB2312"/>
          <w:color w:val="000000" w:themeColor="text1"/>
          <w:kern w:val="0"/>
          <w:sz w:val="32"/>
          <w:szCs w:val="32"/>
        </w:rPr>
        <w:t>二产业增加值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207.74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亿元，增长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10.1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%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；第三产业增加值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238.07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亿元，增长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5.6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%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。一、二、三产业比重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11.3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: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41.3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: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47.4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。</w:t>
      </w:r>
    </w:p>
    <w:p w14:paraId="325E44B4">
      <w:pPr>
        <w:widowControl/>
        <w:shd w:val="clear" w:color="auto" w:fill="FFFFFF"/>
        <w:spacing w:line="240" w:lineRule="auto"/>
        <w:ind w:firstLine="592"/>
        <w:rPr>
          <w:rFonts w:hint="eastAsia" w:ascii="楷体_GB2312" w:hAnsi="仿宋" w:eastAsia="楷体_GB2312" w:cs="宋体"/>
          <w:color w:val="FF0000"/>
          <w:sz w:val="32"/>
          <w:szCs w:val="32"/>
          <w:lang w:eastAsia="zh-CN"/>
        </w:rPr>
      </w:pPr>
      <w:r>
        <w:rPr>
          <w:rFonts w:hint="eastAsia" w:ascii="楷体_GB2312" w:hAnsi="仿宋" w:eastAsia="楷体_GB2312" w:cs="宋体"/>
          <w:color w:val="FF0000"/>
          <w:sz w:val="32"/>
          <w:szCs w:val="32"/>
          <w:lang w:eastAsia="zh-CN"/>
        </w:rPr>
        <w:pict>
          <v:shape id="_x0000_i1025" o:spt="75" alt="图片1" type="#_x0000_t75" style="height:186.85pt;width:391.2pt;" filled="f" o:preferrelative="t" stroked="f" coordsize="21600,21600">
            <v:path/>
            <v:fill on="f" focussize="0,0"/>
            <v:stroke on="f"/>
            <v:imagedata r:id="rId7" o:title="图片1"/>
            <o:lock v:ext="edit" aspectratio="t"/>
            <w10:wrap type="none"/>
            <w10:anchorlock/>
          </v:shape>
        </w:pict>
      </w:r>
    </w:p>
    <w:p w14:paraId="5A0770AB">
      <w:pPr>
        <w:ind w:firstLine="640" w:firstLineChars="200"/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楷体_GB2312" w:hAnsi="仿宋" w:eastAsia="楷体_GB2312" w:cs="宋体"/>
          <w:color w:val="000000" w:themeColor="text1"/>
          <w:sz w:val="32"/>
          <w:szCs w:val="32"/>
        </w:rPr>
        <w:t>人口：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年末全区常住人口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62.66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万人，比上年末增加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0.31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万人，其中城镇常住人口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31.91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万人，占总人口比重（常住人口城镇化率）为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50.92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比上年末提高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0.5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个百分点。年末全区户籍人口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47.46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万人。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  <w:t>全年共出生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en-US" w:eastAsia="zh-CN"/>
        </w:rPr>
        <w:t>3112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  <w:t>人，出生率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en-US" w:eastAsia="zh-CN"/>
        </w:rPr>
        <w:t>5.05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  <w:t>‰；死亡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en-US" w:eastAsia="zh-CN"/>
        </w:rPr>
        <w:t>2828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  <w:t>人，死亡率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en-US" w:eastAsia="zh-CN"/>
        </w:rPr>
        <w:t>4.59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  <w:t>‰；自然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en-US" w:eastAsia="zh-CN"/>
        </w:rPr>
        <w:t>增长284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  <w:t>人，自然增长率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en-US" w:eastAsia="zh-CN"/>
        </w:rPr>
        <w:t>0.46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  <w:t>‰；符合政策生育率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en-US" w:eastAsia="zh-CN"/>
        </w:rPr>
        <w:t>99.68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  <w:t>%，出生人口性别比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en-US" w:eastAsia="zh-CN"/>
        </w:rPr>
        <w:t>107.3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  <w:t>。</w:t>
      </w:r>
    </w:p>
    <w:p w14:paraId="078D9659">
      <w:pPr>
        <w:widowControl/>
        <w:shd w:val="clear" w:color="auto" w:fill="FFFFFF"/>
        <w:spacing w:line="560" w:lineRule="atLeast"/>
        <w:ind w:firstLine="592"/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楷体_GB2312" w:eastAsia="楷体_GB2312"/>
          <w:sz w:val="32"/>
          <w:szCs w:val="32"/>
        </w:rPr>
        <w:t>就业：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  <w:t xml:space="preserve">全年城镇净增就业岗位 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en-US" w:eastAsia="zh-CN"/>
        </w:rPr>
        <w:t>11317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  <w:t>个，安排下岗失业人员再就业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en-US" w:eastAsia="zh-CN"/>
        </w:rPr>
        <w:t>3759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  <w:t>人。再就业人员培训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en-US" w:eastAsia="zh-CN"/>
        </w:rPr>
        <w:t>6539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  <w:t>人。登记失业率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en-US" w:eastAsia="zh-CN"/>
        </w:rPr>
        <w:t>2.33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  <w:t>%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  <w:t xml:space="preserve">，比上年末增加 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en-US" w:eastAsia="zh-CN"/>
        </w:rPr>
        <w:t>0.3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  <w:t>个百分点。</w:t>
      </w:r>
    </w:p>
    <w:p w14:paraId="7A8AAE28">
      <w:pPr>
        <w:widowControl/>
        <w:shd w:val="clear" w:color="auto" w:fill="FFFFFF"/>
        <w:spacing w:line="560" w:lineRule="exact"/>
        <w:ind w:firstLine="592"/>
        <w:rPr>
          <w:rFonts w:hint="eastAsia" w:ascii="仿宋_GB2312" w:hAnsi="仿宋" w:eastAsia="仿宋_GB2312" w:cs="宋体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市场主体：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  <w:t>年末全区市场主体9.62万户，比上年增长13.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  <w:t>%，其中，企业2.67万户，增长22.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  <w:t>%；个体工商户6.94万户，增长9.8%。全年新登记市场主体17079户，增长4.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  <w:t>%，其中，新登记企业6299户，增长2.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  <w:t>%；新登记个体工商户10729户，增长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en-US" w:eastAsia="zh-CN"/>
        </w:rPr>
        <w:t>5.0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  <w:t>%。</w:t>
      </w:r>
    </w:p>
    <w:p w14:paraId="0E2D083F">
      <w:pPr>
        <w:pStyle w:val="5"/>
        <w:rPr>
          <w:rFonts w:hint="eastAsia"/>
          <w:lang w:val="zh-CN"/>
        </w:rPr>
      </w:pPr>
    </w:p>
    <w:p w14:paraId="0964602F"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黑体" w:cs="宋体"/>
          <w:color w:val="auto"/>
          <w:kern w:val="0"/>
          <w:sz w:val="32"/>
          <w:szCs w:val="32"/>
          <w:lang w:val="zh-CN"/>
        </w:rPr>
        <w:t>二、农业</w:t>
      </w:r>
    </w:p>
    <w:p w14:paraId="1FAF24DA">
      <w:pPr>
        <w:spacing w:line="580" w:lineRule="exact"/>
        <w:ind w:firstLine="640"/>
        <w:rPr>
          <w:rFonts w:ascii="Times New Roman" w:hAnsi="Times New Roman" w:eastAsia="仿宋_GB2312"/>
          <w:snapToGrid w:val="0"/>
          <w:color w:val="FF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全年农林牧渔及服务业增加值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60.76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4.4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%。</w:t>
      </w: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</w:rPr>
        <w:t>主要农产品中粮食产量</w:t>
      </w: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  <w:lang w:val="en-US" w:eastAsia="zh-CN"/>
        </w:rPr>
        <w:t>11.72</w:t>
      </w: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</w:rPr>
        <w:t>万吨，</w:t>
      </w: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  <w:lang w:val="en-US" w:eastAsia="zh-CN"/>
        </w:rPr>
        <w:t>2.0</w:t>
      </w: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</w:rPr>
        <w:t>%；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蔬菜产量1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07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48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万吨，增长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1.1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%；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水产品总产量7.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万吨，增长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4.2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%。</w:t>
      </w:r>
    </w:p>
    <w:p w14:paraId="0E32F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新增“三品一标”认证产品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个，创建市级农民专业合作社示范社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家。新建成高标准农田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1.48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万亩。全年施用化肥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38899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吨，使用农药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427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吨。农业灌溉水有效利用系数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0.65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。农业机械总动力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40.1236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万千瓦，农业机械化综合水平达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83.4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%。</w:t>
      </w:r>
    </w:p>
    <w:p w14:paraId="73FEC35D">
      <w:pPr>
        <w:widowControl/>
        <w:shd w:val="clear" w:color="auto" w:fill="FFFFFF"/>
        <w:spacing w:line="560" w:lineRule="exact"/>
        <w:jc w:val="center"/>
        <w:rPr>
          <w:rFonts w:hint="eastAsia" w:ascii="Times New Roman" w:hAnsi="Times New Roman" w:eastAsia="黑体" w:cs="宋体"/>
          <w:color w:val="FF0000"/>
          <w:kern w:val="0"/>
          <w:sz w:val="32"/>
          <w:szCs w:val="32"/>
          <w:lang w:val="zh-CN"/>
        </w:rPr>
      </w:pPr>
    </w:p>
    <w:p w14:paraId="1DC5BD1E"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黑体" w:cs="宋体"/>
          <w:color w:val="auto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auto"/>
          <w:kern w:val="0"/>
          <w:sz w:val="32"/>
          <w:szCs w:val="32"/>
          <w:lang w:val="zh-CN"/>
        </w:rPr>
        <w:t>三、工业和建筑业</w:t>
      </w:r>
    </w:p>
    <w:p w14:paraId="72276CA3">
      <w:pPr>
        <w:shd w:val="clear" w:color="auto" w:fill="FFFFFF"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工业：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全年工业增加值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154.32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亿元，比上年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8.7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zh-CN"/>
        </w:rPr>
        <w:t>年末规模以上工业企业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403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户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实现产值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741.11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亿元，</w:t>
      </w: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</w:rPr>
        <w:t>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13.2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zh-CN"/>
        </w:rPr>
        <w:t>全年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规模以上工业增加值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10.6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zh-CN"/>
        </w:rPr>
        <w:t>规模以上工业企业营业收入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726.40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zh-CN"/>
        </w:rPr>
        <w:t>亿元，增长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35.6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zh-CN"/>
        </w:rPr>
        <w:t>%；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全区规模以上工业企业产品销售率为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83.5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%。</w:t>
      </w:r>
    </w:p>
    <w:p w14:paraId="14F6C783">
      <w:pPr>
        <w:widowControl/>
        <w:shd w:val="clear" w:color="auto" w:fill="FFFFFF"/>
        <w:spacing w:line="600" w:lineRule="exact"/>
        <w:jc w:val="center"/>
        <w:rPr>
          <w:rFonts w:hint="eastAsia" w:ascii="Times New Roman" w:hAnsi="Times New Roman" w:cs="宋体"/>
          <w:color w:val="auto"/>
          <w:kern w:val="0"/>
          <w:sz w:val="28"/>
          <w:szCs w:val="28"/>
        </w:rPr>
      </w:pPr>
    </w:p>
    <w:p w14:paraId="235CBB33">
      <w:pPr>
        <w:widowControl/>
        <w:shd w:val="clear" w:color="auto" w:fill="FFFFFF"/>
        <w:spacing w:line="600" w:lineRule="exact"/>
        <w:jc w:val="center"/>
        <w:rPr>
          <w:rFonts w:ascii="Times New Roman" w:hAnsi="Times New Roman" w:cs="宋体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auto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</w:rPr>
        <w:t>：</w:t>
      </w:r>
      <w:r>
        <w:rPr>
          <w:rFonts w:ascii="Times New Roman" w:hAnsi="Times New Roman" w:cs="宋体"/>
          <w:color w:val="auto"/>
          <w:kern w:val="0"/>
          <w:sz w:val="28"/>
          <w:szCs w:val="28"/>
        </w:rPr>
        <w:t>20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</w:rPr>
        <w:t>2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</w:rPr>
        <w:t>年规模以上工业</w:t>
      </w:r>
      <w:r>
        <w:rPr>
          <w:rFonts w:ascii="Times New Roman" w:hAnsi="Times New Roman" w:cs="宋体"/>
          <w:color w:val="auto"/>
          <w:kern w:val="0"/>
          <w:sz w:val="28"/>
          <w:szCs w:val="28"/>
        </w:rPr>
        <w:t>10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</w:rPr>
        <w:t>大行业总产值及其增长速度</w:t>
      </w:r>
    </w:p>
    <w:tbl>
      <w:tblPr>
        <w:tblStyle w:val="7"/>
        <w:tblW w:w="8599" w:type="dxa"/>
        <w:jc w:val="center"/>
        <w:tblBorders>
          <w:top w:val="single" w:color="auto" w:sz="2" w:space="0"/>
          <w:left w:val="none" w:color="auto" w:sz="0" w:space="0"/>
          <w:bottom w:val="single" w:color="auto" w:sz="2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9"/>
        <w:gridCol w:w="1894"/>
        <w:gridCol w:w="2276"/>
      </w:tblGrid>
      <w:tr w14:paraId="03888653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4429" w:type="dxa"/>
            <w:tcBorders>
              <w:bottom w:val="single" w:color="auto" w:sz="4" w:space="0"/>
            </w:tcBorders>
            <w:vAlign w:val="center"/>
          </w:tcPr>
          <w:p w14:paraId="77A895DB">
            <w:pPr>
              <w:widowControl/>
              <w:shd w:val="clear" w:color="auto" w:fill="FFFFFF"/>
              <w:spacing w:line="6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指标</w:t>
            </w:r>
          </w:p>
        </w:tc>
        <w:tc>
          <w:tcPr>
            <w:tcW w:w="1894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4DA05D0">
            <w:pPr>
              <w:widowControl/>
              <w:shd w:val="clear" w:color="auto" w:fill="FFFFFF"/>
              <w:spacing w:line="6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年（亿元）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3B685BF">
            <w:pPr>
              <w:widowControl/>
              <w:shd w:val="clear" w:color="auto" w:fill="FFFFFF"/>
              <w:spacing w:line="6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比上年增长（</w:t>
            </w:r>
            <w:r>
              <w:rPr>
                <w:rFonts w:ascii="Times New Roman" w:hAnsi="Times New Roman" w:cs="宋体"/>
                <w:color w:val="auto"/>
                <w:kern w:val="0"/>
                <w:sz w:val="24"/>
              </w:rPr>
              <w:t>%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）</w:t>
            </w:r>
          </w:p>
        </w:tc>
      </w:tr>
      <w:tr w14:paraId="677DD150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442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FD94AA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食品、饮料制造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eastAsia="zh-CN"/>
              </w:rPr>
              <w:t>业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22F3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27.22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3637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26.3</w:t>
            </w:r>
          </w:p>
        </w:tc>
      </w:tr>
      <w:tr w14:paraId="197D2DDB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7D66E76C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纺织服装业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1348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18.77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129E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49.6</w:t>
            </w:r>
          </w:p>
        </w:tc>
      </w:tr>
      <w:tr w14:paraId="2667A087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1DF16FD1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造纸和纸制品业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65AC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14.36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1670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4.6</w:t>
            </w:r>
          </w:p>
        </w:tc>
      </w:tr>
      <w:tr w14:paraId="11C319C3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6A1A827E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化学原料和化学制品制造业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4089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3.85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3D1B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-38.3</w:t>
            </w:r>
          </w:p>
        </w:tc>
      </w:tr>
      <w:tr w14:paraId="089E5BE0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7312CD80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橡胶和塑料制品业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5E55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45.58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6730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3.5</w:t>
            </w:r>
          </w:p>
        </w:tc>
      </w:tr>
      <w:tr w14:paraId="325CFD88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61F3A1CA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通用设备制造业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4175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34.57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7795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9.4</w:t>
            </w:r>
          </w:p>
        </w:tc>
      </w:tr>
      <w:tr w14:paraId="554E426C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648384A1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专用设备制造业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71B2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11.77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6771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6.7</w:t>
            </w:r>
          </w:p>
        </w:tc>
      </w:tr>
      <w:tr w14:paraId="13D5FC3C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05CB91AB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汽车制造业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6A6E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154.28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7C2A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12.6</w:t>
            </w:r>
          </w:p>
        </w:tc>
      </w:tr>
      <w:tr w14:paraId="092C3473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45C5DF55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电气机械和器材制造业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20D7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56.76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08BD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10.6</w:t>
            </w:r>
          </w:p>
        </w:tc>
      </w:tr>
      <w:tr w14:paraId="0D44496F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442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FBC60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计算机、通信和其他电子设备制造业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4FFE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206.32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6DDB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12.5</w:t>
            </w:r>
          </w:p>
        </w:tc>
      </w:tr>
    </w:tbl>
    <w:p w14:paraId="768F1E08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Times New Roman" w:eastAsia="楷体_GB2312"/>
          <w:color w:val="FF0000"/>
          <w:sz w:val="32"/>
          <w:szCs w:val="32"/>
        </w:rPr>
      </w:pPr>
    </w:p>
    <w:p w14:paraId="762C3C7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建筑业：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全年建筑业增加值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53.43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14.8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年末具有建筑业资质的建筑企业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家，完成建筑业总产值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248.66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亿元，房屋建筑施工面积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729.91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万平方米，房屋竣工面积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322.86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万平方米。</w:t>
      </w:r>
    </w:p>
    <w:p w14:paraId="797EE0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黑体" w:cs="宋体"/>
          <w:color w:val="auto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auto"/>
          <w:kern w:val="0"/>
          <w:sz w:val="32"/>
          <w:szCs w:val="32"/>
          <w:lang w:val="zh-CN"/>
        </w:rPr>
        <w:t>四、固定资产投资和房地产业</w:t>
      </w:r>
    </w:p>
    <w:p w14:paraId="38C367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固定资产投资：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全年固定资产投资比上年增长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%，其中工业投资增长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%；基础设施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及其他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18.2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%。</w:t>
      </w:r>
    </w:p>
    <w:p w14:paraId="77D8D254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房地产开发：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全年完成房地产开发投资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204.56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4.6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。房屋施工面积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844.18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万平方米。销售商品房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96.11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万平方米，比上年增长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2.1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，实现商品房销售额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75.99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亿元。</w:t>
      </w:r>
    </w:p>
    <w:p w14:paraId="777A86D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 w:cs="宋体"/>
          <w:color w:val="000000" w:themeColor="text1"/>
          <w:sz w:val="32"/>
          <w:szCs w:val="32"/>
        </w:rPr>
        <w:t>保障性住房建设：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城市棚户区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改造目前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已建成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3000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套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，另外新开工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2000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套，总投资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31.86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亿元；筹集大学生租赁房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套。</w:t>
      </w:r>
    </w:p>
    <w:p w14:paraId="1C92C208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/>
          <w:bCs/>
          <w:color w:val="FF0000"/>
          <w:sz w:val="32"/>
          <w:szCs w:val="32"/>
        </w:rPr>
      </w:pPr>
    </w:p>
    <w:p w14:paraId="21FC17F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auto"/>
          <w:sz w:val="32"/>
          <w:szCs w:val="32"/>
        </w:rPr>
        <w:t>五、交通运输、邮电通信和旅游</w:t>
      </w:r>
    </w:p>
    <w:p w14:paraId="31721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40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交通：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年末全区拥有公路里程2369.1公里，比上年下降2.0%，其中：等级公路2369.1公里。货运周转量984798万吨公里，增加12倍，客运周转量2.7万人公里，下降23.9%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货运量和周转量变动较大，一是统计方法有变化，二是增加了统计的样本企业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。农村通公路行政村达100%。年末全区城关公交线路9条，营运公共汽车74辆；城市公交线路45条，优化调整10条，营运公交车324辆。年末实有出租汽车数100辆。</w:t>
      </w:r>
    </w:p>
    <w:p w14:paraId="0BAF8FBE"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邮电通信：</w:t>
      </w:r>
      <w:r>
        <w:rPr>
          <w:rFonts w:hint="eastAsia" w:ascii="仿宋_GB2312" w:eastAsia="仿宋_GB2312"/>
          <w:color w:val="auto"/>
          <w:sz w:val="32"/>
          <w:szCs w:val="32"/>
        </w:rPr>
        <w:t>全年实现邮政业务总收入为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12585.26</w:t>
      </w:r>
      <w:r>
        <w:rPr>
          <w:rFonts w:hint="eastAsia" w:ascii="仿宋_GB2312" w:eastAsia="仿宋_GB2312"/>
          <w:color w:val="auto"/>
          <w:sz w:val="32"/>
          <w:szCs w:val="32"/>
        </w:rPr>
        <w:t>万元，比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</w:rPr>
        <w:t>上年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15.28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电信业务总量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50481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年末固定电话用户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28394户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，其中：农村电话用户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8915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户。年末移动电话用户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482180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户。</w:t>
      </w:r>
    </w:p>
    <w:p w14:paraId="559E44F5">
      <w:pPr>
        <w:spacing w:line="580" w:lineRule="exact"/>
        <w:ind w:firstLine="640" w:firstLineChars="200"/>
        <w:rPr>
          <w:rFonts w:ascii="Times New Roman" w:hAnsi="Times New Roman" w:eastAsia="仿宋_GB2312" w:cs="宋体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  <w:shd w:val="clear" w:color="auto" w:fill="FFFFFF"/>
        </w:rPr>
        <w:t>旅游：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年末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A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级旅游景区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个，星级以上宾馆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家。全年接待国内游客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1495.56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万人次，比上年增长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35.1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，国内旅游收入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53.72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亿元，增长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33.2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 w14:paraId="5601FB18">
      <w:pPr>
        <w:spacing w:line="580" w:lineRule="exact"/>
        <w:ind w:firstLine="640" w:firstLineChars="200"/>
        <w:rPr>
          <w:rFonts w:ascii="Times New Roman" w:hAnsi="Times New Roman" w:eastAsia="仿宋_GB2312" w:cs="宋体"/>
          <w:color w:val="auto"/>
          <w:sz w:val="32"/>
          <w:szCs w:val="32"/>
        </w:rPr>
      </w:pPr>
    </w:p>
    <w:p w14:paraId="032D05B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auto"/>
          <w:sz w:val="32"/>
          <w:szCs w:val="32"/>
        </w:rPr>
        <w:t>六、国内贸易和对外经济</w:t>
      </w:r>
    </w:p>
    <w:p w14:paraId="76B98CF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市场消费：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全年社会消费品零售总额达到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180.05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7.6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。其中：限上批发零售业完成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126.13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亿元，增长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2.7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，限上住宿餐饮业完成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2.39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亿元，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增长5.7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 w14:paraId="02FC81E0">
      <w:pPr>
        <w:widowControl/>
        <w:shd w:val="clear" w:color="auto" w:fill="FFFFFF"/>
        <w:spacing w:line="580" w:lineRule="exact"/>
        <w:jc w:val="center"/>
        <w:rPr>
          <w:rFonts w:hint="eastAsia" w:ascii="Times New Roman" w:hAnsi="Times New Roman" w:cs="宋体"/>
          <w:color w:val="auto"/>
          <w:kern w:val="0"/>
          <w:sz w:val="28"/>
          <w:szCs w:val="28"/>
        </w:rPr>
      </w:pPr>
    </w:p>
    <w:p w14:paraId="408B8BCB">
      <w:pPr>
        <w:widowControl/>
        <w:shd w:val="clear" w:color="auto" w:fill="FFFFFF"/>
        <w:spacing w:line="580" w:lineRule="exact"/>
        <w:jc w:val="center"/>
        <w:rPr>
          <w:rFonts w:ascii="Times New Roman" w:hAnsi="Times New Roman" w:cs="宋体"/>
          <w:color w:val="auto"/>
          <w:kern w:val="0"/>
          <w:sz w:val="24"/>
        </w:rPr>
      </w:pPr>
      <w:r>
        <w:rPr>
          <w:rFonts w:hint="eastAsia" w:ascii="Times New Roman" w:hAnsi="Times New Roman" w:cs="宋体"/>
          <w:color w:val="auto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</w:rPr>
        <w:t>：</w:t>
      </w:r>
      <w:r>
        <w:rPr>
          <w:rFonts w:ascii="Times New Roman" w:hAnsi="Times New Roman" w:cs="宋体"/>
          <w:color w:val="auto"/>
          <w:kern w:val="0"/>
          <w:sz w:val="28"/>
          <w:szCs w:val="28"/>
        </w:rPr>
        <w:t>20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</w:rPr>
        <w:t>2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</w:rPr>
        <w:t>年社会消费品零售总额及其增长速度</w:t>
      </w:r>
    </w:p>
    <w:p w14:paraId="501B3AE0">
      <w:pPr>
        <w:widowControl/>
        <w:shd w:val="clear" w:color="auto" w:fill="FFFFFF"/>
        <w:spacing w:line="200" w:lineRule="exact"/>
        <w:jc w:val="center"/>
        <w:rPr>
          <w:rFonts w:ascii="Times New Roman" w:hAnsi="Times New Roman" w:cs="宋体"/>
          <w:color w:val="auto"/>
          <w:kern w:val="0"/>
          <w:sz w:val="24"/>
        </w:rPr>
      </w:pPr>
    </w:p>
    <w:tbl>
      <w:tblPr>
        <w:tblStyle w:val="7"/>
        <w:tblW w:w="7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2"/>
        <w:gridCol w:w="1785"/>
        <w:gridCol w:w="2261"/>
      </w:tblGrid>
      <w:tr w14:paraId="77423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39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1009C09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1A4D33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年（亿元）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A18E1E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比上年增长</w:t>
            </w:r>
            <w:r>
              <w:rPr>
                <w:rFonts w:ascii="Times New Roman" w:hAnsi="Times New Roman" w:cs="宋体"/>
                <w:color w:val="auto"/>
                <w:kern w:val="0"/>
                <w:sz w:val="24"/>
              </w:rPr>
              <w:t>(%)</w:t>
            </w:r>
          </w:p>
        </w:tc>
      </w:tr>
      <w:tr w14:paraId="6D436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395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14:paraId="1E71D92B">
            <w:pPr>
              <w:widowControl/>
              <w:shd w:val="clear" w:color="auto" w:fill="FFFFFF"/>
              <w:spacing w:line="580" w:lineRule="exact"/>
              <w:ind w:firstLine="480" w:firstLineChars="200"/>
              <w:jc w:val="left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社会消费品零售总额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5675AA5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180.05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7DB2FF1B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7.6</w:t>
            </w:r>
          </w:p>
        </w:tc>
      </w:tr>
      <w:tr w14:paraId="7D814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3952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14:paraId="75DCD741"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auto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限额以上企业零售额</w:t>
            </w:r>
          </w:p>
        </w:tc>
        <w:tc>
          <w:tcPr>
            <w:tcW w:w="178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0B80905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128.51</w:t>
            </w:r>
          </w:p>
        </w:tc>
        <w:tc>
          <w:tcPr>
            <w:tcW w:w="2261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42ED3E09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2.8</w:t>
            </w:r>
          </w:p>
        </w:tc>
      </w:tr>
      <w:tr w14:paraId="1F36B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3952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14:paraId="272D4BA9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按行业分：</w:t>
            </w:r>
          </w:p>
        </w:tc>
        <w:tc>
          <w:tcPr>
            <w:tcW w:w="178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15B46F9">
            <w:pPr>
              <w:widowControl/>
              <w:shd w:val="clear" w:color="auto" w:fill="FFFFFF"/>
              <w:spacing w:line="580" w:lineRule="exact"/>
              <w:ind w:firstLine="480" w:firstLineChars="20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</w:p>
        </w:tc>
        <w:tc>
          <w:tcPr>
            <w:tcW w:w="2261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13B5ACC9">
            <w:pPr>
              <w:widowControl/>
              <w:shd w:val="clear" w:color="auto" w:fill="FFFFFF"/>
              <w:spacing w:line="580" w:lineRule="exact"/>
              <w:ind w:firstLine="480" w:firstLineChars="20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</w:p>
        </w:tc>
      </w:tr>
      <w:tr w14:paraId="357DC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3952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14:paraId="576EA829"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批发零售业</w:t>
            </w:r>
          </w:p>
        </w:tc>
        <w:tc>
          <w:tcPr>
            <w:tcW w:w="178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9AA0F52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126.12</w:t>
            </w:r>
          </w:p>
        </w:tc>
        <w:tc>
          <w:tcPr>
            <w:tcW w:w="2261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1F3B6A22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2.7</w:t>
            </w:r>
          </w:p>
        </w:tc>
      </w:tr>
      <w:tr w14:paraId="58B6D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3952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14:paraId="05BC0FAA"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住宿餐饮业</w:t>
            </w:r>
          </w:p>
        </w:tc>
        <w:tc>
          <w:tcPr>
            <w:tcW w:w="178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093FC51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2.39</w:t>
            </w:r>
          </w:p>
        </w:tc>
        <w:tc>
          <w:tcPr>
            <w:tcW w:w="2261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198C2DC5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5.7</w:t>
            </w:r>
          </w:p>
        </w:tc>
      </w:tr>
      <w:tr w14:paraId="79847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3952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14:paraId="286D9F2F">
            <w:pPr>
              <w:widowControl/>
              <w:shd w:val="clear" w:color="auto" w:fill="FFFFFF"/>
              <w:spacing w:line="580" w:lineRule="exact"/>
              <w:ind w:firstLine="480" w:firstLineChars="200"/>
              <w:jc w:val="left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按经营地分：</w:t>
            </w:r>
          </w:p>
        </w:tc>
        <w:tc>
          <w:tcPr>
            <w:tcW w:w="178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9BCB37C">
            <w:pPr>
              <w:widowControl/>
              <w:shd w:val="clear" w:color="auto" w:fill="FFFFFF"/>
              <w:spacing w:line="580" w:lineRule="exact"/>
              <w:ind w:firstLine="480" w:firstLineChars="20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</w:p>
        </w:tc>
        <w:tc>
          <w:tcPr>
            <w:tcW w:w="2261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3C849AA9">
            <w:pPr>
              <w:widowControl/>
              <w:shd w:val="clear" w:color="auto" w:fill="FFFFFF"/>
              <w:spacing w:line="580" w:lineRule="exact"/>
              <w:ind w:firstLine="480" w:firstLineChars="200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</w:p>
        </w:tc>
      </w:tr>
      <w:tr w14:paraId="1C13C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3952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14:paraId="2EC725F1"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城镇</w:t>
            </w:r>
          </w:p>
        </w:tc>
        <w:tc>
          <w:tcPr>
            <w:tcW w:w="178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7EA05FD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126.81</w:t>
            </w:r>
          </w:p>
        </w:tc>
        <w:tc>
          <w:tcPr>
            <w:tcW w:w="2261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35BFF4C9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2.7</w:t>
            </w:r>
          </w:p>
        </w:tc>
      </w:tr>
      <w:tr w14:paraId="2A331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3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C9C0230"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乡村</w:t>
            </w:r>
          </w:p>
        </w:tc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C77F08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1.70</w:t>
            </w:r>
          </w:p>
        </w:tc>
        <w:tc>
          <w:tcPr>
            <w:tcW w:w="2261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136BCB10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10.2</w:t>
            </w:r>
          </w:p>
        </w:tc>
      </w:tr>
    </w:tbl>
    <w:p w14:paraId="7C9D4AA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</w:p>
    <w:p w14:paraId="5509E3E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</w:p>
    <w:p w14:paraId="7639F58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</w:p>
    <w:p w14:paraId="13C8D03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lang w:eastAsia="zh-CN"/>
        </w:rPr>
      </w:pPr>
    </w:p>
    <w:p w14:paraId="07D100FE">
      <w:pPr>
        <w:shd w:val="clear" w:color="auto" w:fill="FFFFFF"/>
        <w:spacing w:line="240" w:lineRule="auto"/>
        <w:ind w:firstLine="640" w:firstLineChars="200"/>
        <w:rPr>
          <w:rFonts w:hint="eastAsia" w:ascii="楷体_GB2312" w:hAnsi="Times New Roman" w:eastAsia="楷体_GB2312"/>
          <w:color w:val="FF0000"/>
          <w:sz w:val="32"/>
          <w:szCs w:val="32"/>
          <w:lang w:eastAsia="zh-CN"/>
        </w:rPr>
      </w:pPr>
      <w:r>
        <w:rPr>
          <w:rFonts w:hint="eastAsia" w:ascii="楷体_GB2312" w:hAnsi="Times New Roman" w:eastAsia="楷体_GB2312"/>
          <w:color w:val="FF0000"/>
          <w:sz w:val="32"/>
          <w:szCs w:val="32"/>
          <w:lang w:eastAsia="zh-CN"/>
        </w:rPr>
        <w:pict>
          <v:shape id="_x0000_i1026" o:spt="75" alt="图片3" type="#_x0000_t75" style="height:216.95pt;width:360.95pt;" filled="f" o:preferrelative="t" stroked="f" coordsize="21600,21600">
            <v:path/>
            <v:fill on="f" focussize="0,0"/>
            <v:stroke on="f"/>
            <v:imagedata r:id="rId8" o:title="图片3"/>
            <o:lock v:ext="edit" aspectratio="t"/>
            <w10:wrap type="none"/>
            <w10:anchorlock/>
          </v:shape>
        </w:pict>
      </w:r>
    </w:p>
    <w:p w14:paraId="43DFF28A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Times New Roman" w:eastAsia="楷体_GB2312"/>
          <w:color w:val="auto"/>
          <w:sz w:val="32"/>
          <w:szCs w:val="32"/>
        </w:rPr>
      </w:pPr>
    </w:p>
    <w:p w14:paraId="1210315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对外经济：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全</w:t>
      </w:r>
      <w:r>
        <w:rPr>
          <w:rFonts w:hint="eastAsia" w:ascii="Times New Roman" w:hAnsi="Times New Roman" w:eastAsia="仿宋_GB2312"/>
          <w:sz w:val="32"/>
          <w:szCs w:val="32"/>
        </w:rPr>
        <w:t>年进出口69.35亿元，比上年增长4.9%。招商引资产业项目到位资金444.89亿元，比上年增长10.7%。外商直接投资（FDI）2635.43万美元，增长60.7%。</w:t>
      </w:r>
    </w:p>
    <w:p w14:paraId="415E45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黑体" w:cs="宋体"/>
          <w:color w:val="FF0000"/>
          <w:kern w:val="0"/>
          <w:sz w:val="32"/>
          <w:szCs w:val="32"/>
          <w:lang w:val="zh-CN"/>
        </w:rPr>
      </w:pPr>
    </w:p>
    <w:p w14:paraId="622B501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七、财政和金融</w:t>
      </w:r>
    </w:p>
    <w:p w14:paraId="7498C5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财税：</w:t>
      </w:r>
      <w:r>
        <w:rPr>
          <w:rFonts w:hint="eastAsia" w:ascii="Times New Roman" w:hAnsi="Times New Roman" w:eastAsia="仿宋_GB2312"/>
          <w:sz w:val="32"/>
          <w:szCs w:val="32"/>
        </w:rPr>
        <w:t>全年完成一般公共预算总收入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59.34</w:t>
      </w:r>
      <w:r>
        <w:rPr>
          <w:rFonts w:hint="eastAsia" w:ascii="Times New Roman" w:hAnsi="Times New Roman" w:eastAsia="仿宋_GB2312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16.1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</w:rPr>
        <w:t>，其中地方一般公共财政预算收入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38.1</w:t>
      </w:r>
      <w:r>
        <w:rPr>
          <w:rFonts w:hint="eastAsia" w:ascii="Times New Roman" w:hAnsi="Times New Roman" w:eastAsia="仿宋_GB2312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4.1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</w:rPr>
        <w:t>。在地方一般公共预算收入中，税收收入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30.58</w:t>
      </w:r>
      <w:r>
        <w:rPr>
          <w:rFonts w:hint="eastAsia" w:ascii="Times New Roman" w:hAnsi="Times New Roman" w:eastAsia="仿宋_GB2312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3.7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</w:rPr>
        <w:t>，税收收入占地方一般公共预算收入比重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80.3%</w:t>
      </w:r>
      <w:r>
        <w:rPr>
          <w:rFonts w:hint="eastAsia" w:ascii="Times New Roman" w:hAnsi="Times New Roman" w:eastAsia="仿宋_GB2312"/>
          <w:sz w:val="32"/>
          <w:szCs w:val="32"/>
        </w:rPr>
        <w:t>。全年公共财政支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出68.64</w:t>
      </w:r>
      <w:r>
        <w:rPr>
          <w:rFonts w:hint="eastAsia" w:ascii="Times New Roman" w:hAnsi="Times New Roman" w:eastAsia="仿宋_GB2312"/>
          <w:sz w:val="32"/>
          <w:szCs w:val="32"/>
        </w:rPr>
        <w:t>亿元，比上年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下降8.5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29145116">
      <w:pPr>
        <w:spacing w:line="240" w:lineRule="auto"/>
        <w:ind w:firstLine="640" w:firstLineChars="200"/>
        <w:rPr>
          <w:rFonts w:hint="eastAsia" w:ascii="Times New Roman" w:hAnsi="Times New Roman" w:eastAsia="仿宋_GB2312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FF0000"/>
          <w:sz w:val="32"/>
          <w:szCs w:val="32"/>
          <w:lang w:eastAsia="zh-CN"/>
        </w:rPr>
        <w:pict>
          <v:shape id="_x0000_i1027" o:spt="75" alt="图片2" type="#_x0000_t75" style="height:216.95pt;width:360.95pt;" filled="f" o:preferrelative="t" stroked="f" coordsize="21600,21600">
            <v:path/>
            <v:fill on="f" focussize="0,0"/>
            <v:stroke on="f"/>
            <v:imagedata r:id="rId9" o:title="图片2"/>
            <o:lock v:ext="edit" aspectratio="t"/>
            <w10:wrap type="none"/>
            <w10:anchorlock/>
          </v:shape>
        </w:pict>
      </w:r>
    </w:p>
    <w:p w14:paraId="075F98F3">
      <w:pPr>
        <w:widowControl/>
        <w:shd w:val="clear" w:color="auto" w:fill="FFFFFF"/>
        <w:spacing w:line="580" w:lineRule="exact"/>
        <w:jc w:val="center"/>
        <w:rPr>
          <w:rFonts w:hint="eastAsia" w:ascii="Times New Roman" w:hAnsi="Times New Roman" w:cs="宋体"/>
          <w:color w:val="FF0000"/>
          <w:kern w:val="0"/>
          <w:sz w:val="28"/>
          <w:szCs w:val="28"/>
        </w:rPr>
      </w:pPr>
    </w:p>
    <w:p w14:paraId="26AC811C">
      <w:pPr>
        <w:widowControl/>
        <w:shd w:val="clear" w:color="auto" w:fill="FFFFFF"/>
        <w:spacing w:line="580" w:lineRule="exact"/>
        <w:jc w:val="center"/>
        <w:rPr>
          <w:rFonts w:hint="eastAsia" w:ascii="Times New Roman" w:hAnsi="Times New Roman" w:cs="宋体"/>
          <w:color w:val="FF0000"/>
          <w:kern w:val="0"/>
          <w:sz w:val="28"/>
          <w:szCs w:val="28"/>
        </w:rPr>
      </w:pPr>
    </w:p>
    <w:p w14:paraId="43FAFCC3">
      <w:pPr>
        <w:widowControl/>
        <w:shd w:val="clear" w:color="auto" w:fill="FFFFFF"/>
        <w:spacing w:line="580" w:lineRule="exact"/>
        <w:jc w:val="center"/>
        <w:rPr>
          <w:rFonts w:ascii="Times New Roman" w:hAnsi="Times New Roman" w:cs="宋体"/>
          <w:color w:val="000000" w:themeColor="text1"/>
          <w:kern w:val="0"/>
          <w:sz w:val="24"/>
        </w:rPr>
      </w:pP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：202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年财政收入及其增长速度</w:t>
      </w:r>
    </w:p>
    <w:tbl>
      <w:tblPr>
        <w:tblStyle w:val="7"/>
        <w:tblpPr w:leftFromText="180" w:rightFromText="180" w:vertAnchor="text" w:horzAnchor="page" w:tblpX="1511" w:tblpY="122"/>
        <w:tblOverlap w:val="never"/>
        <w:tblW w:w="91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0"/>
        <w:gridCol w:w="2008"/>
        <w:gridCol w:w="2321"/>
      </w:tblGrid>
      <w:tr w14:paraId="74E8C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81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4E6E1B24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指标</w:t>
            </w:r>
          </w:p>
        </w:tc>
        <w:tc>
          <w:tcPr>
            <w:tcW w:w="20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75A2FC00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年（亿元）</w:t>
            </w:r>
          </w:p>
        </w:tc>
        <w:tc>
          <w:tcPr>
            <w:tcW w:w="23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tcMar>
              <w:right w:w="0" w:type="dxa"/>
            </w:tcMar>
            <w:vAlign w:val="center"/>
          </w:tcPr>
          <w:p w14:paraId="06943F1F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比上年增长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(%)</w:t>
            </w:r>
          </w:p>
        </w:tc>
      </w:tr>
      <w:tr w14:paraId="1B7B5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810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7E1DC757">
            <w:pPr>
              <w:widowControl/>
              <w:shd w:val="clear" w:color="auto" w:fill="FFFFFF"/>
              <w:spacing w:line="580" w:lineRule="exact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、一般公共预算总收入</w:t>
            </w:r>
          </w:p>
        </w:tc>
        <w:tc>
          <w:tcPr>
            <w:tcW w:w="2008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 w14:paraId="71322F99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59.34</w:t>
            </w:r>
          </w:p>
        </w:tc>
        <w:tc>
          <w:tcPr>
            <w:tcW w:w="2321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3B16C7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16.1</w:t>
            </w:r>
          </w:p>
        </w:tc>
      </w:tr>
      <w:tr w14:paraId="661FA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810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411553FD">
            <w:pPr>
              <w:widowControl/>
              <w:shd w:val="clear" w:color="auto" w:fill="FFFFFF"/>
              <w:spacing w:line="580" w:lineRule="exact"/>
              <w:ind w:firstLine="240" w:firstLineChars="1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地方一般公共财政预算收入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 w14:paraId="3AB32AFF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38.10</w:t>
            </w:r>
          </w:p>
        </w:tc>
        <w:tc>
          <w:tcPr>
            <w:tcW w:w="2321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D47BC3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4.1</w:t>
            </w:r>
          </w:p>
        </w:tc>
      </w:tr>
      <w:tr w14:paraId="35E3B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810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4B23CBFC">
            <w:pPr>
              <w:widowControl/>
              <w:shd w:val="clear" w:color="auto" w:fill="FFFFFF"/>
              <w:spacing w:line="580" w:lineRule="exact"/>
              <w:ind w:firstLine="240" w:firstLineChars="1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地方税收收入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 w14:paraId="7CB283A8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30.58</w:t>
            </w:r>
          </w:p>
        </w:tc>
        <w:tc>
          <w:tcPr>
            <w:tcW w:w="2321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C52743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3.5</w:t>
            </w:r>
          </w:p>
        </w:tc>
      </w:tr>
      <w:tr w14:paraId="0EC9D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810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693E98F5">
            <w:pPr>
              <w:widowControl/>
              <w:shd w:val="clear" w:color="auto" w:fill="FFFFFF"/>
              <w:spacing w:line="580" w:lineRule="exact"/>
              <w:ind w:firstLine="480" w:firstLineChars="2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增值税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 w14:paraId="285DB8FF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12.63</w:t>
            </w:r>
          </w:p>
        </w:tc>
        <w:tc>
          <w:tcPr>
            <w:tcW w:w="2321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258D4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43.5</w:t>
            </w:r>
          </w:p>
        </w:tc>
      </w:tr>
      <w:tr w14:paraId="3362F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810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4D2C70F9"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企业所得税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 w14:paraId="2D285862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3.23</w:t>
            </w:r>
          </w:p>
        </w:tc>
        <w:tc>
          <w:tcPr>
            <w:tcW w:w="2321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3D9634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-24.6</w:t>
            </w:r>
          </w:p>
        </w:tc>
      </w:tr>
      <w:tr w14:paraId="1954F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810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679F8463"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契税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 w14:paraId="26981A86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3.16</w:t>
            </w:r>
          </w:p>
        </w:tc>
        <w:tc>
          <w:tcPr>
            <w:tcW w:w="2321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4135CD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-25.5</w:t>
            </w:r>
          </w:p>
        </w:tc>
      </w:tr>
      <w:tr w14:paraId="7009B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8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16A3D7F0">
            <w:pPr>
              <w:widowControl/>
              <w:shd w:val="clear" w:color="auto" w:fill="FFFFFF"/>
              <w:spacing w:line="580" w:lineRule="exact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、基金收入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 w14:paraId="146BD661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23.87</w:t>
            </w:r>
          </w:p>
        </w:tc>
        <w:tc>
          <w:tcPr>
            <w:tcW w:w="2321" w:type="dxa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B13FC3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-58.6</w:t>
            </w:r>
          </w:p>
        </w:tc>
      </w:tr>
    </w:tbl>
    <w:p w14:paraId="29EF42A6">
      <w:pPr>
        <w:widowControl/>
        <w:shd w:val="clear" w:color="auto" w:fill="FFFFFF"/>
        <w:spacing w:line="200" w:lineRule="exact"/>
        <w:jc w:val="center"/>
        <w:rPr>
          <w:rFonts w:ascii="Times New Roman" w:hAnsi="Times New Roman" w:cs="宋体"/>
          <w:color w:val="FF0000"/>
          <w:kern w:val="0"/>
          <w:sz w:val="24"/>
        </w:rPr>
      </w:pPr>
    </w:p>
    <w:p w14:paraId="18ABE00C">
      <w:pPr>
        <w:shd w:val="clear" w:color="auto" w:fill="FFFFFF"/>
        <w:spacing w:line="580" w:lineRule="exact"/>
        <w:ind w:firstLine="640" w:firstLineChars="200"/>
        <w:rPr>
          <w:rFonts w:ascii="Times New Roman" w:hAnsi="Times New Roman" w:eastAsia="楷体_GB2312"/>
          <w:color w:val="FF0000"/>
          <w:sz w:val="32"/>
          <w:szCs w:val="32"/>
        </w:rPr>
      </w:pPr>
    </w:p>
    <w:p w14:paraId="3139A202">
      <w:pPr>
        <w:shd w:val="clear" w:color="auto" w:fill="FFFFFF"/>
        <w:spacing w:line="58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color w:val="000000" w:themeColor="text1"/>
          <w:sz w:val="32"/>
          <w:szCs w:val="32"/>
        </w:rPr>
        <w:t>金融：</w:t>
      </w:r>
      <w:r>
        <w:rPr>
          <w:rFonts w:hint="eastAsia" w:ascii="Times New Roman" w:hAnsi="Times New Roman" w:eastAsia="仿宋_GB2312"/>
          <w:sz w:val="32"/>
          <w:szCs w:val="32"/>
        </w:rPr>
        <w:t>年末全区金融机构本外币各项存款余额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562.21 </w:t>
      </w:r>
      <w:r>
        <w:rPr>
          <w:rFonts w:hint="eastAsia" w:ascii="Times New Roman" w:hAnsi="Times New Roman" w:eastAsia="仿宋_GB2312"/>
          <w:sz w:val="32"/>
          <w:szCs w:val="32"/>
        </w:rPr>
        <w:t>亿元，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比上年</w:t>
      </w:r>
      <w:r>
        <w:rPr>
          <w:rFonts w:hint="eastAsia" w:ascii="Times New Roman" w:hAnsi="Times New Roman" w:eastAsia="仿宋_GB2312"/>
          <w:sz w:val="32"/>
          <w:szCs w:val="32"/>
        </w:rPr>
        <w:t>增长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6.07 </w:t>
      </w:r>
      <w:r>
        <w:rPr>
          <w:rFonts w:hint="eastAsia" w:ascii="Times New Roman" w:hAnsi="Times New Roman" w:eastAsia="仿宋_GB2312"/>
          <w:sz w:val="32"/>
          <w:szCs w:val="32"/>
        </w:rPr>
        <w:t>%。其中，个人存款余额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414.06</w:t>
      </w:r>
      <w:r>
        <w:rPr>
          <w:rFonts w:hint="eastAsia" w:ascii="Times New Roman" w:hAnsi="Times New Roman" w:eastAsia="仿宋_GB2312"/>
          <w:sz w:val="32"/>
          <w:szCs w:val="32"/>
        </w:rPr>
        <w:t>亿元，增长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15.36 </w:t>
      </w:r>
      <w:r>
        <w:rPr>
          <w:rFonts w:hint="eastAsia" w:ascii="Times New Roman" w:hAnsi="Times New Roman" w:eastAsia="仿宋_GB2312"/>
          <w:sz w:val="32"/>
          <w:szCs w:val="32"/>
        </w:rPr>
        <w:t>%。单位存款余额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145.76</w:t>
      </w:r>
      <w:r>
        <w:rPr>
          <w:rFonts w:hint="eastAsia" w:ascii="Times New Roman" w:hAnsi="Times New Roman" w:eastAsia="仿宋_GB2312"/>
          <w:sz w:val="32"/>
          <w:szCs w:val="32"/>
        </w:rPr>
        <w:t>亿元，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下降11.87 </w:t>
      </w:r>
      <w:r>
        <w:rPr>
          <w:rFonts w:hint="eastAsia" w:ascii="Times New Roman" w:hAnsi="Times New Roman" w:eastAsia="仿宋_GB2312"/>
          <w:sz w:val="32"/>
          <w:szCs w:val="32"/>
        </w:rPr>
        <w:t>%。全年金融机构本外币各项贷款余额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546.28</w:t>
      </w:r>
      <w:r>
        <w:rPr>
          <w:rFonts w:hint="eastAsia" w:ascii="Times New Roman" w:hAnsi="Times New Roman" w:eastAsia="仿宋_GB2312"/>
          <w:sz w:val="32"/>
          <w:szCs w:val="32"/>
        </w:rPr>
        <w:t>亿元，增长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6.96</w:t>
      </w:r>
      <w:r>
        <w:rPr>
          <w:rFonts w:hint="eastAsia" w:ascii="Times New Roman" w:hAnsi="Times New Roman" w:eastAsia="仿宋_GB2312"/>
          <w:sz w:val="32"/>
          <w:szCs w:val="32"/>
        </w:rPr>
        <w:t>%。其中，短期贷款余额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96.38</w:t>
      </w:r>
      <w:r>
        <w:rPr>
          <w:rFonts w:hint="eastAsia" w:ascii="Times New Roman" w:hAnsi="Times New Roman" w:eastAsia="仿宋_GB2312"/>
          <w:sz w:val="32"/>
          <w:szCs w:val="32"/>
        </w:rPr>
        <w:t>亿元，增长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3.61</w:t>
      </w:r>
      <w:r>
        <w:rPr>
          <w:rFonts w:hint="eastAsia" w:ascii="Times New Roman" w:hAnsi="Times New Roman" w:eastAsia="仿宋_GB2312"/>
          <w:sz w:val="32"/>
          <w:szCs w:val="32"/>
        </w:rPr>
        <w:t>%；中长期贷款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432.95</w:t>
      </w:r>
      <w:r>
        <w:rPr>
          <w:rFonts w:hint="eastAsia" w:ascii="Times New Roman" w:hAnsi="Times New Roman" w:eastAsia="仿宋_GB2312"/>
          <w:sz w:val="32"/>
          <w:szCs w:val="32"/>
        </w:rPr>
        <w:t>亿元，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3.45</w:t>
      </w:r>
      <w:r>
        <w:rPr>
          <w:rFonts w:hint="eastAsia" w:ascii="Times New Roman" w:hAnsi="Times New Roman" w:eastAsia="仿宋_GB2312"/>
          <w:sz w:val="32"/>
          <w:szCs w:val="32"/>
        </w:rPr>
        <w:t>%。</w:t>
      </w:r>
    </w:p>
    <w:p w14:paraId="027041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atLeast"/>
        <w:jc w:val="center"/>
        <w:textAlignment w:val="auto"/>
        <w:rPr>
          <w:rFonts w:ascii="Times New Roman" w:hAnsi="Times New Roman" w:eastAsia="黑体" w:cs="宋体"/>
          <w:color w:val="auto"/>
          <w:spacing w:val="11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auto"/>
          <w:spacing w:val="11"/>
          <w:kern w:val="0"/>
          <w:sz w:val="32"/>
          <w:szCs w:val="32"/>
          <w:lang w:val="zh-CN"/>
        </w:rPr>
        <w:t>八、科学技术和教育</w:t>
      </w:r>
    </w:p>
    <w:p w14:paraId="18EB8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 w14:paraId="0ED98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科技：全年共安排区级科技项目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455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（其中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421项未拨付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，其中：高新技术企业奖励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371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项，科技孵化器补贴项目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项。争取科技部、省、市科技项目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375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项，争取市级以上项目资金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2050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万元，年度投入科技研究开发资金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4138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万元（不含企业投入）。全年规模以上高新技术产业增加值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115.20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亿元，比上年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13.85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%，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</w:rPr>
        <w:t>占G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DP比重22.9%。</w:t>
      </w:r>
    </w:p>
    <w:p w14:paraId="609A6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专利授权总量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2361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件，其中：发明专利授权量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185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件（同比增幅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62.28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%），实用新型授权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2055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件，外观设计授权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件。高价值发明专利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149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件，有效发明专利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600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件，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PCT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专利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件。</w:t>
      </w:r>
    </w:p>
    <w:p w14:paraId="74ECE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6" w:firstLineChars="200"/>
        <w:textAlignment w:val="auto"/>
        <w:rPr>
          <w:rFonts w:ascii="Times New Roman" w:hAnsi="Times New Roman" w:eastAsia="仿宋" w:cs="宋体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color w:val="auto"/>
          <w:spacing w:val="-11"/>
          <w:sz w:val="32"/>
          <w:szCs w:val="32"/>
          <w:lang w:eastAsia="zh-CN"/>
        </w:rPr>
        <w:t>教育：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年末全区拥有普通中学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所，在校生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22353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人；职业中学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所，在校生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2260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人；小学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46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所，在校生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35885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人；注册幼儿园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134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所，在园幼儿园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17901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人。全区学校占地面积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262.86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万平方米，校舍建筑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98.47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万平方米。学龄儿童入学率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%，初中入学率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%。</w:t>
      </w:r>
    </w:p>
    <w:p w14:paraId="77FF8B0D">
      <w:pPr>
        <w:widowControl/>
        <w:shd w:val="clear" w:color="auto" w:fill="FFFFFF"/>
        <w:adjustRightInd w:val="0"/>
        <w:spacing w:beforeLines="50" w:line="580" w:lineRule="exact"/>
        <w:jc w:val="center"/>
        <w:rPr>
          <w:rFonts w:ascii="Times New Roman" w:hAnsi="Times New Roman" w:cs="宋体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auto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</w:rPr>
        <w:t>：202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</w:rPr>
        <w:t>年各类学校数和在校学生数情况</w:t>
      </w:r>
    </w:p>
    <w:tbl>
      <w:tblPr>
        <w:tblStyle w:val="7"/>
        <w:tblpPr w:leftFromText="180" w:rightFromText="180" w:vertAnchor="text" w:horzAnchor="page" w:tblpX="1855" w:tblpY="182"/>
        <w:tblOverlap w:val="never"/>
        <w:tblW w:w="855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5"/>
        <w:gridCol w:w="2036"/>
        <w:gridCol w:w="1625"/>
        <w:gridCol w:w="1681"/>
      </w:tblGrid>
      <w:tr w14:paraId="543DCF8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21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235B202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203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FFF9A97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25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D4F642E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681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3B5EBCB7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2022年</w:t>
            </w:r>
          </w:p>
        </w:tc>
      </w:tr>
      <w:tr w14:paraId="6D4AEC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215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305191D4">
            <w:pPr>
              <w:widowControl/>
              <w:shd w:val="clear" w:color="auto" w:fill="FFFFFF"/>
              <w:spacing w:line="700" w:lineRule="exact"/>
              <w:ind w:firstLine="480" w:firstLineChars="20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学校总数</w:t>
            </w:r>
          </w:p>
        </w:tc>
        <w:tc>
          <w:tcPr>
            <w:tcW w:w="2036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0D620E03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所</w:t>
            </w:r>
          </w:p>
        </w:tc>
        <w:tc>
          <w:tcPr>
            <w:tcW w:w="1625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 w14:paraId="6D6E57E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0069E483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</w:tr>
      <w:tr w14:paraId="75A013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215" w:type="dxa"/>
            <w:shd w:val="clear" w:color="auto" w:fill="auto"/>
            <w:noWrap w:val="0"/>
            <w:vAlign w:val="center"/>
          </w:tcPr>
          <w:p w14:paraId="547CDCDD">
            <w:pPr>
              <w:widowControl/>
              <w:shd w:val="clear" w:color="auto" w:fill="FFFFFF"/>
              <w:spacing w:line="700" w:lineRule="exact"/>
              <w:ind w:firstLine="720" w:firstLineChars="30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中等职业学校</w:t>
            </w:r>
          </w:p>
        </w:tc>
        <w:tc>
          <w:tcPr>
            <w:tcW w:w="2036" w:type="dxa"/>
            <w:shd w:val="clear" w:color="auto" w:fill="auto"/>
            <w:noWrap w:val="0"/>
            <w:vAlign w:val="center"/>
          </w:tcPr>
          <w:p w14:paraId="5821D693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所</w:t>
            </w:r>
          </w:p>
        </w:tc>
        <w:tc>
          <w:tcPr>
            <w:tcW w:w="1625" w:type="dxa"/>
            <w:shd w:val="clear" w:color="auto" w:fill="FFFFFF"/>
            <w:noWrap w:val="0"/>
            <w:vAlign w:val="center"/>
          </w:tcPr>
          <w:p w14:paraId="3A672277"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1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628FCA4D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31E0A3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215" w:type="dxa"/>
            <w:shd w:val="clear" w:color="auto" w:fill="auto"/>
            <w:noWrap w:val="0"/>
            <w:vAlign w:val="center"/>
          </w:tcPr>
          <w:p w14:paraId="4BD365AD">
            <w:pPr>
              <w:widowControl/>
              <w:shd w:val="clear" w:color="auto" w:fill="FFFFFF"/>
              <w:spacing w:line="700" w:lineRule="exact"/>
              <w:ind w:firstLine="720" w:firstLineChars="30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普通中学</w:t>
            </w:r>
          </w:p>
        </w:tc>
        <w:tc>
          <w:tcPr>
            <w:tcW w:w="2036" w:type="dxa"/>
            <w:shd w:val="clear" w:color="auto" w:fill="auto"/>
            <w:noWrap w:val="0"/>
            <w:vAlign w:val="center"/>
          </w:tcPr>
          <w:p w14:paraId="32CE3DE3">
            <w:pPr>
              <w:widowControl/>
              <w:shd w:val="clear" w:color="auto" w:fill="FFFFFF"/>
              <w:spacing w:line="7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所</w:t>
            </w:r>
          </w:p>
        </w:tc>
        <w:tc>
          <w:tcPr>
            <w:tcW w:w="1625" w:type="dxa"/>
            <w:shd w:val="clear" w:color="auto" w:fill="FFFFFF"/>
            <w:noWrap w:val="0"/>
            <w:vAlign w:val="center"/>
          </w:tcPr>
          <w:p w14:paraId="3AE0693D"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681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1CECFDBF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</w:tr>
      <w:tr w14:paraId="409018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215" w:type="dxa"/>
            <w:shd w:val="clear" w:color="auto" w:fill="auto"/>
            <w:noWrap w:val="0"/>
            <w:vAlign w:val="center"/>
          </w:tcPr>
          <w:p w14:paraId="20B925A2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2036" w:type="dxa"/>
            <w:shd w:val="clear" w:color="auto" w:fill="auto"/>
            <w:noWrap w:val="0"/>
            <w:vAlign w:val="center"/>
          </w:tcPr>
          <w:p w14:paraId="34D25647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所</w:t>
            </w:r>
          </w:p>
        </w:tc>
        <w:tc>
          <w:tcPr>
            <w:tcW w:w="1625" w:type="dxa"/>
            <w:shd w:val="clear" w:color="auto" w:fill="FFFFFF"/>
            <w:noWrap w:val="0"/>
            <w:vAlign w:val="center"/>
          </w:tcPr>
          <w:p w14:paraId="79DF8F9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681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2A782388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14:paraId="775FBE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215" w:type="dxa"/>
            <w:shd w:val="clear" w:color="auto" w:fill="auto"/>
            <w:noWrap w:val="0"/>
            <w:vAlign w:val="center"/>
          </w:tcPr>
          <w:p w14:paraId="386C6783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2036" w:type="dxa"/>
            <w:shd w:val="clear" w:color="auto" w:fill="auto"/>
            <w:noWrap w:val="0"/>
            <w:vAlign w:val="center"/>
          </w:tcPr>
          <w:p w14:paraId="4A98302D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所</w:t>
            </w:r>
          </w:p>
        </w:tc>
        <w:tc>
          <w:tcPr>
            <w:tcW w:w="1625" w:type="dxa"/>
            <w:shd w:val="clear" w:color="auto" w:fill="FFFFFF"/>
            <w:noWrap w:val="0"/>
            <w:vAlign w:val="center"/>
          </w:tcPr>
          <w:p w14:paraId="04A768E6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1681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3EEB48E1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130</w:t>
            </w:r>
          </w:p>
        </w:tc>
      </w:tr>
      <w:tr w14:paraId="2573B37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215" w:type="dxa"/>
            <w:shd w:val="clear" w:color="auto" w:fill="auto"/>
            <w:noWrap w:val="0"/>
            <w:vAlign w:val="center"/>
          </w:tcPr>
          <w:p w14:paraId="357BD151">
            <w:pPr>
              <w:widowControl/>
              <w:shd w:val="clear" w:color="auto" w:fill="FFFFFF"/>
              <w:spacing w:line="700" w:lineRule="exact"/>
              <w:ind w:firstLine="480" w:firstLineChars="20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在校学生总数</w:t>
            </w:r>
          </w:p>
        </w:tc>
        <w:tc>
          <w:tcPr>
            <w:tcW w:w="2036" w:type="dxa"/>
            <w:shd w:val="clear" w:color="auto" w:fill="auto"/>
            <w:noWrap w:val="0"/>
            <w:vAlign w:val="center"/>
          </w:tcPr>
          <w:p w14:paraId="6C97827F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625" w:type="dxa"/>
            <w:shd w:val="clear" w:color="auto" w:fill="FFFFFF"/>
            <w:noWrap w:val="0"/>
            <w:vAlign w:val="center"/>
          </w:tcPr>
          <w:p w14:paraId="6CD196B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78399</w:t>
            </w:r>
          </w:p>
        </w:tc>
        <w:tc>
          <w:tcPr>
            <w:tcW w:w="1681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4BFE9564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73746</w:t>
            </w:r>
          </w:p>
        </w:tc>
      </w:tr>
      <w:tr w14:paraId="63F173C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215" w:type="dxa"/>
            <w:shd w:val="clear" w:color="auto" w:fill="auto"/>
            <w:noWrap w:val="0"/>
            <w:vAlign w:val="center"/>
          </w:tcPr>
          <w:p w14:paraId="19DE88FD">
            <w:pPr>
              <w:widowControl/>
              <w:shd w:val="clear" w:color="auto" w:fill="FFFFFF"/>
              <w:spacing w:line="700" w:lineRule="exact"/>
              <w:ind w:firstLine="720" w:firstLineChars="30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中等职业学校</w:t>
            </w:r>
          </w:p>
        </w:tc>
        <w:tc>
          <w:tcPr>
            <w:tcW w:w="2036" w:type="dxa"/>
            <w:shd w:val="clear" w:color="auto" w:fill="auto"/>
            <w:noWrap w:val="0"/>
            <w:vAlign w:val="center"/>
          </w:tcPr>
          <w:p w14:paraId="3D8ADC73">
            <w:pPr>
              <w:shd w:val="clear" w:color="auto" w:fill="FFFFFF"/>
              <w:spacing w:line="7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625" w:type="dxa"/>
            <w:shd w:val="clear" w:color="auto" w:fill="FFFFFF"/>
            <w:noWrap w:val="0"/>
            <w:vAlign w:val="center"/>
          </w:tcPr>
          <w:p w14:paraId="30EAADC5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2260</w:t>
            </w:r>
          </w:p>
        </w:tc>
        <w:tc>
          <w:tcPr>
            <w:tcW w:w="1681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686C3B13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2210</w:t>
            </w:r>
          </w:p>
        </w:tc>
      </w:tr>
      <w:tr w14:paraId="47B48A6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215" w:type="dxa"/>
            <w:shd w:val="clear" w:color="auto" w:fill="auto"/>
            <w:noWrap w:val="0"/>
            <w:vAlign w:val="center"/>
          </w:tcPr>
          <w:p w14:paraId="428BED07">
            <w:pPr>
              <w:widowControl/>
              <w:shd w:val="clear" w:color="auto" w:fill="FFFFFF"/>
              <w:spacing w:line="700" w:lineRule="exact"/>
              <w:ind w:firstLine="720" w:firstLineChars="30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普通中学</w:t>
            </w:r>
          </w:p>
        </w:tc>
        <w:tc>
          <w:tcPr>
            <w:tcW w:w="2036" w:type="dxa"/>
            <w:shd w:val="clear" w:color="auto" w:fill="auto"/>
            <w:noWrap w:val="0"/>
            <w:vAlign w:val="center"/>
          </w:tcPr>
          <w:p w14:paraId="5EA13384">
            <w:pPr>
              <w:shd w:val="clear" w:color="auto" w:fill="FFFFFF"/>
              <w:spacing w:line="700" w:lineRule="exact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625" w:type="dxa"/>
            <w:shd w:val="clear" w:color="auto" w:fill="FFFFFF"/>
            <w:noWrap w:val="0"/>
            <w:vAlign w:val="center"/>
          </w:tcPr>
          <w:p w14:paraId="1A1EE88B"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22353</w:t>
            </w:r>
          </w:p>
        </w:tc>
        <w:tc>
          <w:tcPr>
            <w:tcW w:w="1681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1A384D2B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20247</w:t>
            </w:r>
          </w:p>
        </w:tc>
      </w:tr>
      <w:tr w14:paraId="03D367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215" w:type="dxa"/>
            <w:shd w:val="clear" w:color="auto" w:fill="auto"/>
            <w:noWrap w:val="0"/>
            <w:vAlign w:val="center"/>
          </w:tcPr>
          <w:p w14:paraId="2D04F6FF">
            <w:pPr>
              <w:widowControl/>
              <w:shd w:val="clear" w:color="auto" w:fill="FFFFFF"/>
              <w:spacing w:line="700" w:lineRule="exact"/>
              <w:ind w:firstLine="720" w:firstLineChars="30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小学生</w:t>
            </w:r>
          </w:p>
        </w:tc>
        <w:tc>
          <w:tcPr>
            <w:tcW w:w="2036" w:type="dxa"/>
            <w:shd w:val="clear" w:color="auto" w:fill="auto"/>
            <w:noWrap w:val="0"/>
            <w:vAlign w:val="center"/>
          </w:tcPr>
          <w:p w14:paraId="4BF3B6F7">
            <w:pPr>
              <w:shd w:val="clear" w:color="auto" w:fill="FFFFFF"/>
              <w:spacing w:line="7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625" w:type="dxa"/>
            <w:shd w:val="clear" w:color="auto" w:fill="FFFFFF"/>
            <w:noWrap w:val="0"/>
            <w:vAlign w:val="center"/>
          </w:tcPr>
          <w:p w14:paraId="7D33319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35885</w:t>
            </w:r>
          </w:p>
        </w:tc>
        <w:tc>
          <w:tcPr>
            <w:tcW w:w="1681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2D4A0B00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34120</w:t>
            </w:r>
          </w:p>
        </w:tc>
      </w:tr>
      <w:tr w14:paraId="5C94A3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215" w:type="dxa"/>
            <w:shd w:val="clear" w:color="auto" w:fill="auto"/>
            <w:noWrap w:val="0"/>
            <w:vAlign w:val="center"/>
          </w:tcPr>
          <w:p w14:paraId="4CD5FFB1">
            <w:pPr>
              <w:widowControl/>
              <w:shd w:val="clear" w:color="auto" w:fill="FFFFFF"/>
              <w:spacing w:line="700" w:lineRule="exact"/>
              <w:ind w:firstLine="720" w:firstLineChars="300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2036" w:type="dxa"/>
            <w:shd w:val="clear" w:color="auto" w:fill="auto"/>
            <w:noWrap w:val="0"/>
            <w:vAlign w:val="center"/>
          </w:tcPr>
          <w:p w14:paraId="2FE6BF17">
            <w:pPr>
              <w:shd w:val="clear" w:color="auto" w:fill="FFFFFF"/>
              <w:spacing w:line="7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人</w:t>
            </w:r>
          </w:p>
        </w:tc>
        <w:tc>
          <w:tcPr>
            <w:tcW w:w="1625" w:type="dxa"/>
            <w:shd w:val="clear" w:color="auto" w:fill="FFFFFF"/>
            <w:noWrap w:val="0"/>
            <w:vAlign w:val="center"/>
          </w:tcPr>
          <w:p w14:paraId="5ACBD41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17901</w:t>
            </w:r>
          </w:p>
        </w:tc>
        <w:tc>
          <w:tcPr>
            <w:tcW w:w="1681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355897F5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17169</w:t>
            </w:r>
          </w:p>
        </w:tc>
      </w:tr>
    </w:tbl>
    <w:p w14:paraId="3161B3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Times New Roman" w:hAnsi="Times New Roman" w:eastAsia="黑体" w:cs="宋体"/>
          <w:color w:val="FF0000"/>
          <w:kern w:val="0"/>
          <w:sz w:val="32"/>
          <w:szCs w:val="32"/>
          <w:lang w:val="zh-CN"/>
        </w:rPr>
      </w:pPr>
    </w:p>
    <w:p w14:paraId="66FFD8E7">
      <w:pPr>
        <w:widowControl/>
        <w:shd w:val="clear" w:color="auto" w:fill="FFFFFF"/>
        <w:spacing w:line="580" w:lineRule="exact"/>
        <w:jc w:val="center"/>
        <w:rPr>
          <w:rFonts w:ascii="Times New Roman" w:hAnsi="Times New Roman" w:eastAsia="黑体" w:cs="宋体"/>
          <w:color w:val="auto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auto"/>
          <w:kern w:val="0"/>
          <w:sz w:val="32"/>
          <w:szCs w:val="32"/>
          <w:lang w:val="zh-CN"/>
        </w:rPr>
        <w:t>九、文体、广电和卫生</w:t>
      </w:r>
    </w:p>
    <w:p w14:paraId="4EF7A404"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文化体育：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全区共有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个综合文化站，全年组织开展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文体活动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420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余场，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惠及群众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万余人次。举办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城乡文化交流及送戏下乡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演出等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210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余场。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组织开展了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第五届武汉蔡甸莲文化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旅游节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蔡甸旅游文创产品设计大赛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“龙腾后官湖奋进新时代”龙舟赛、区第十一届全民健身运动会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等大型文体活动。参加各级举办的各类比赛中，共获得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52枚金牌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 xml:space="preserve">  43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枚银牌、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 xml:space="preserve"> 41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枚铜牌。</w:t>
      </w:r>
    </w:p>
    <w:p w14:paraId="74302A95">
      <w:pPr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广播电视：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年末全区数字电视在线用户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122831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户,其中在用用户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29700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户。全区广播电视综合覆盖率为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100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%。</w:t>
      </w:r>
    </w:p>
    <w:p w14:paraId="51B4F31F">
      <w:pPr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仿宋"/>
          <w:color w:val="auto"/>
          <w:sz w:val="32"/>
          <w:szCs w:val="32"/>
        </w:rPr>
        <w:t>公共卫生：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年末全区有各类公共卫生机构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385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个（含门诊部、诊所、医务室、社区卫生服务站），实有床位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2665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张，卫生技术人员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3345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人，其中中西执业（助理）医师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1293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人。全年诊疗 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285.13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万人次，入院人数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7.79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万人，治愈率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99.9%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 w14:paraId="4E1ECC57">
      <w:pPr>
        <w:pStyle w:val="5"/>
        <w:rPr>
          <w:rFonts w:hint="eastAsia"/>
        </w:rPr>
      </w:pPr>
    </w:p>
    <w:p w14:paraId="7E016626">
      <w:pPr>
        <w:widowControl/>
        <w:shd w:val="clear" w:color="auto" w:fill="FFFFFF"/>
        <w:adjustRightInd w:val="0"/>
        <w:spacing w:beforeLines="50" w:line="580" w:lineRule="exact"/>
        <w:jc w:val="center"/>
        <w:rPr>
          <w:rFonts w:hint="eastAsia" w:ascii="Times New Roman" w:hAnsi="Times New Roman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cs="宋体"/>
          <w:color w:val="auto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</w:rPr>
        <w:t>：</w:t>
      </w:r>
      <w:r>
        <w:rPr>
          <w:rFonts w:ascii="Times New Roman" w:hAnsi="Times New Roman" w:cs="宋体"/>
          <w:color w:val="auto"/>
          <w:kern w:val="0"/>
          <w:sz w:val="28"/>
          <w:szCs w:val="28"/>
        </w:rPr>
        <w:t>20</w:t>
      </w:r>
      <w:r>
        <w:rPr>
          <w:rFonts w:hint="eastAsia" w:ascii="Times New Roman" w:hAnsi="Times New Roman" w:cs="宋体"/>
          <w:kern w:val="0"/>
          <w:sz w:val="28"/>
          <w:szCs w:val="28"/>
          <w:lang w:val="en-US" w:eastAsia="zh-CN"/>
        </w:rPr>
        <w:t>23</w:t>
      </w:r>
      <w:r>
        <w:rPr>
          <w:rFonts w:hint="eastAsia" w:ascii="Times New Roman" w:hAnsi="Times New Roman" w:cs="宋体"/>
          <w:kern w:val="0"/>
          <w:sz w:val="28"/>
          <w:szCs w:val="28"/>
        </w:rPr>
        <w:t>年</w:t>
      </w:r>
      <w:r>
        <w:rPr>
          <w:rFonts w:hint="eastAsia" w:ascii="Times New Roman" w:hAnsi="Times New Roman" w:cs="宋体"/>
          <w:kern w:val="0"/>
          <w:sz w:val="28"/>
          <w:szCs w:val="28"/>
          <w:lang w:eastAsia="zh-CN"/>
        </w:rPr>
        <w:t>蔡甸区</w:t>
      </w:r>
      <w:r>
        <w:rPr>
          <w:rFonts w:hint="eastAsia" w:ascii="Times New Roman" w:hAnsi="Times New Roman" w:cs="宋体"/>
          <w:kern w:val="0"/>
          <w:sz w:val="28"/>
          <w:szCs w:val="28"/>
        </w:rPr>
        <w:t>公共卫生事业情况</w:t>
      </w:r>
      <w:r>
        <w:rPr>
          <w:rFonts w:hint="eastAsia" w:ascii="Times New Roman" w:hAnsi="Times New Roman" w:cs="宋体"/>
          <w:kern w:val="0"/>
          <w:sz w:val="28"/>
          <w:szCs w:val="28"/>
          <w:lang w:eastAsia="zh-CN"/>
        </w:rPr>
        <w:t>统计表</w:t>
      </w:r>
    </w:p>
    <w:p w14:paraId="0CB3E22E">
      <w:pPr>
        <w:widowControl/>
        <w:shd w:val="clear" w:color="auto" w:fill="FFFFFF"/>
        <w:adjustRightInd w:val="0"/>
        <w:spacing w:beforeLines="50" w:line="200" w:lineRule="exact"/>
        <w:jc w:val="center"/>
        <w:rPr>
          <w:rFonts w:ascii="Times New Roman" w:hAnsi="Times New Roman" w:cs="宋体"/>
          <w:kern w:val="0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0"/>
        <w:gridCol w:w="1564"/>
        <w:gridCol w:w="1496"/>
      </w:tblGrid>
      <w:tr w14:paraId="321A66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B8300FA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指标</w:t>
            </w: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B203259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单位</w:t>
            </w:r>
          </w:p>
        </w:tc>
        <w:tc>
          <w:tcPr>
            <w:tcW w:w="149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5919277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年</w:t>
            </w:r>
          </w:p>
        </w:tc>
      </w:tr>
      <w:tr w14:paraId="0722B6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5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72CE3B11">
            <w:pPr>
              <w:widowControl/>
              <w:shd w:val="clear" w:color="auto" w:fill="FFFFFF"/>
              <w:wordWrap w:val="0"/>
              <w:spacing w:line="580" w:lineRule="exact"/>
              <w:jc w:val="righ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卫生事业机构数</w:t>
            </w:r>
            <w:r>
              <w:rPr>
                <w:rFonts w:ascii="Times New Roman" w:hAnsi="Times New Roman" w:cs="宋体"/>
                <w:kern w:val="0"/>
                <w:sz w:val="24"/>
              </w:rPr>
              <w:t xml:space="preserve">                    </w:t>
            </w:r>
          </w:p>
        </w:tc>
        <w:tc>
          <w:tcPr>
            <w:tcW w:w="156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31C5B6E9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个</w:t>
            </w:r>
          </w:p>
        </w:tc>
        <w:tc>
          <w:tcPr>
            <w:tcW w:w="1496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 w14:paraId="65ED53A3">
            <w:pPr>
              <w:widowControl/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385</w:t>
            </w:r>
          </w:p>
        </w:tc>
      </w:tr>
      <w:tr w14:paraId="085C241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50" w:type="dxa"/>
            <w:shd w:val="clear" w:color="auto" w:fill="auto"/>
            <w:noWrap w:val="0"/>
            <w:vAlign w:val="top"/>
          </w:tcPr>
          <w:p w14:paraId="6D9DE1F5">
            <w:pPr>
              <w:widowControl/>
              <w:shd w:val="clear" w:color="auto" w:fill="FFFFFF"/>
              <w:wordWrap w:val="0"/>
              <w:spacing w:line="580" w:lineRule="exact"/>
              <w:ind w:firstLine="240" w:firstLineChars="100"/>
              <w:jc w:val="righ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医院</w:t>
            </w:r>
            <w:r>
              <w:rPr>
                <w:rFonts w:ascii="Times New Roman" w:hAnsi="Times New Roman" w:cs="宋体"/>
                <w:kern w:val="0"/>
                <w:sz w:val="24"/>
              </w:rPr>
              <w:t xml:space="preserve">                           </w:t>
            </w: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 w14:paraId="41F4313E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个</w:t>
            </w:r>
          </w:p>
        </w:tc>
        <w:tc>
          <w:tcPr>
            <w:tcW w:w="1496" w:type="dxa"/>
            <w:shd w:val="clear" w:color="auto" w:fill="FFFFFF"/>
            <w:noWrap w:val="0"/>
            <w:vAlign w:val="center"/>
          </w:tcPr>
          <w:p w14:paraId="7DCB99F8">
            <w:pPr>
              <w:widowControl/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12</w:t>
            </w:r>
          </w:p>
        </w:tc>
      </w:tr>
      <w:tr w14:paraId="43E21F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50" w:type="dxa"/>
            <w:shd w:val="clear" w:color="auto" w:fill="auto"/>
            <w:noWrap w:val="0"/>
            <w:vAlign w:val="top"/>
          </w:tcPr>
          <w:p w14:paraId="6A915ADD">
            <w:pPr>
              <w:widowControl/>
              <w:shd w:val="clear" w:color="auto" w:fill="FFFFFF"/>
              <w:wordWrap w:val="0"/>
              <w:spacing w:line="580" w:lineRule="exact"/>
              <w:ind w:firstLine="480" w:firstLineChars="200"/>
              <w:jc w:val="righ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卫生院</w:t>
            </w:r>
            <w:r>
              <w:rPr>
                <w:rFonts w:ascii="Times New Roman" w:hAnsi="Times New Roman" w:cs="宋体"/>
                <w:kern w:val="0"/>
                <w:sz w:val="24"/>
              </w:rPr>
              <w:t xml:space="preserve">                         </w:t>
            </w: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 w14:paraId="53057770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个</w:t>
            </w:r>
          </w:p>
        </w:tc>
        <w:tc>
          <w:tcPr>
            <w:tcW w:w="1496" w:type="dxa"/>
            <w:shd w:val="clear" w:color="auto" w:fill="FFFFFF"/>
            <w:noWrap w:val="0"/>
            <w:vAlign w:val="center"/>
          </w:tcPr>
          <w:p w14:paraId="5E001114">
            <w:pPr>
              <w:widowControl/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12</w:t>
            </w:r>
          </w:p>
        </w:tc>
      </w:tr>
      <w:tr w14:paraId="61FD30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50" w:type="dxa"/>
            <w:shd w:val="clear" w:color="auto" w:fill="auto"/>
            <w:noWrap w:val="0"/>
            <w:vAlign w:val="top"/>
          </w:tcPr>
          <w:p w14:paraId="7A2018B0">
            <w:pPr>
              <w:widowControl/>
              <w:shd w:val="clear" w:color="auto" w:fill="FFFFFF"/>
              <w:wordWrap w:val="0"/>
              <w:spacing w:line="580" w:lineRule="exact"/>
              <w:jc w:val="righ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疾病预防控制中心（防疫站）</w:t>
            </w:r>
            <w:r>
              <w:rPr>
                <w:rFonts w:ascii="Times New Roman" w:hAnsi="Times New Roman" w:cs="宋体"/>
                <w:kern w:val="0"/>
                <w:sz w:val="24"/>
              </w:rPr>
              <w:t xml:space="preserve">     </w:t>
            </w: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 w14:paraId="43399F32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个</w:t>
            </w:r>
          </w:p>
        </w:tc>
        <w:tc>
          <w:tcPr>
            <w:tcW w:w="1496" w:type="dxa"/>
            <w:shd w:val="clear" w:color="auto" w:fill="FFFFFF"/>
            <w:noWrap w:val="0"/>
            <w:vAlign w:val="center"/>
          </w:tcPr>
          <w:p w14:paraId="1A42DFB3">
            <w:pPr>
              <w:widowControl/>
              <w:jc w:val="center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</w:tr>
      <w:tr w14:paraId="73F41D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50" w:type="dxa"/>
            <w:shd w:val="clear" w:color="auto" w:fill="auto"/>
            <w:noWrap w:val="0"/>
            <w:vAlign w:val="top"/>
          </w:tcPr>
          <w:p w14:paraId="1ECDE146">
            <w:pPr>
              <w:widowControl/>
              <w:shd w:val="clear" w:color="auto" w:fill="FFFFFF"/>
              <w:wordWrap w:val="0"/>
              <w:spacing w:line="580" w:lineRule="exact"/>
              <w:jc w:val="righ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妇幼保健院（所、站）</w:t>
            </w:r>
            <w:r>
              <w:rPr>
                <w:rFonts w:ascii="Times New Roman" w:hAnsi="Times New Roman" w:cs="宋体"/>
                <w:kern w:val="0"/>
                <w:sz w:val="24"/>
              </w:rPr>
              <w:t xml:space="preserve">           </w:t>
            </w: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 w14:paraId="399618AC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个</w:t>
            </w:r>
          </w:p>
        </w:tc>
        <w:tc>
          <w:tcPr>
            <w:tcW w:w="1496" w:type="dxa"/>
            <w:shd w:val="clear" w:color="auto" w:fill="FFFFFF"/>
            <w:noWrap w:val="0"/>
            <w:vAlign w:val="center"/>
          </w:tcPr>
          <w:p w14:paraId="4DB7453E">
            <w:pPr>
              <w:widowControl/>
              <w:jc w:val="center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</w:tr>
      <w:tr w14:paraId="631CDED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50" w:type="dxa"/>
            <w:shd w:val="clear" w:color="auto" w:fill="auto"/>
            <w:noWrap w:val="0"/>
            <w:vAlign w:val="top"/>
          </w:tcPr>
          <w:p w14:paraId="39170403">
            <w:pPr>
              <w:widowControl/>
              <w:shd w:val="clear" w:color="auto" w:fill="FFFFFF"/>
              <w:wordWrap w:val="0"/>
              <w:spacing w:line="580" w:lineRule="exact"/>
              <w:jc w:val="righ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卫生机构床位数</w:t>
            </w:r>
            <w:r>
              <w:rPr>
                <w:rFonts w:ascii="Times New Roman" w:hAnsi="Times New Roman" w:cs="宋体"/>
                <w:kern w:val="0"/>
                <w:sz w:val="24"/>
              </w:rPr>
              <w:t xml:space="preserve">                 </w:t>
            </w: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 w14:paraId="6D5D2ACC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张</w:t>
            </w:r>
          </w:p>
        </w:tc>
        <w:tc>
          <w:tcPr>
            <w:tcW w:w="1496" w:type="dxa"/>
            <w:shd w:val="clear" w:color="auto" w:fill="FFFFFF"/>
            <w:noWrap w:val="0"/>
            <w:vAlign w:val="center"/>
          </w:tcPr>
          <w:p w14:paraId="3BC3D183">
            <w:pPr>
              <w:widowControl/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2665</w:t>
            </w:r>
          </w:p>
        </w:tc>
      </w:tr>
      <w:tr w14:paraId="7F384F7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50" w:type="dxa"/>
            <w:shd w:val="clear" w:color="auto" w:fill="auto"/>
            <w:noWrap w:val="0"/>
            <w:vAlign w:val="top"/>
          </w:tcPr>
          <w:p w14:paraId="7565F409">
            <w:pPr>
              <w:widowControl/>
              <w:shd w:val="clear" w:color="auto" w:fill="FFFFFF"/>
              <w:wordWrap w:val="0"/>
              <w:spacing w:line="580" w:lineRule="exact"/>
              <w:jc w:val="righ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医院床位数</w:t>
            </w:r>
            <w:r>
              <w:rPr>
                <w:rFonts w:ascii="Times New Roman" w:hAnsi="Times New Roman" w:cs="宋体"/>
                <w:kern w:val="0"/>
                <w:sz w:val="24"/>
              </w:rPr>
              <w:t xml:space="preserve">                     </w:t>
            </w: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 w14:paraId="224371FA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张</w:t>
            </w:r>
          </w:p>
        </w:tc>
        <w:tc>
          <w:tcPr>
            <w:tcW w:w="1496" w:type="dxa"/>
            <w:shd w:val="clear" w:color="auto" w:fill="FFFFFF"/>
            <w:noWrap w:val="0"/>
            <w:vAlign w:val="center"/>
          </w:tcPr>
          <w:p w14:paraId="5F582B69">
            <w:pPr>
              <w:widowControl/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2280</w:t>
            </w:r>
          </w:p>
        </w:tc>
      </w:tr>
      <w:tr w14:paraId="4412A07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50" w:type="dxa"/>
            <w:shd w:val="clear" w:color="auto" w:fill="auto"/>
            <w:noWrap w:val="0"/>
            <w:vAlign w:val="top"/>
          </w:tcPr>
          <w:p w14:paraId="14BCD025">
            <w:pPr>
              <w:widowControl/>
              <w:shd w:val="clear" w:color="auto" w:fill="FFFFFF"/>
              <w:wordWrap w:val="0"/>
              <w:spacing w:line="580" w:lineRule="exact"/>
              <w:jc w:val="righ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卫生技术人员数</w:t>
            </w:r>
            <w:r>
              <w:rPr>
                <w:rFonts w:ascii="Times New Roman" w:hAnsi="Times New Roman" w:cs="宋体"/>
                <w:kern w:val="0"/>
                <w:sz w:val="24"/>
              </w:rPr>
              <w:t xml:space="preserve">                 </w:t>
            </w: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 w14:paraId="2E8DEC73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人</w:t>
            </w:r>
          </w:p>
        </w:tc>
        <w:tc>
          <w:tcPr>
            <w:tcW w:w="1496" w:type="dxa"/>
            <w:shd w:val="clear" w:color="auto" w:fill="FFFFFF"/>
            <w:noWrap w:val="0"/>
            <w:vAlign w:val="center"/>
          </w:tcPr>
          <w:p w14:paraId="691BFAE3">
            <w:pPr>
              <w:widowControl/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3345</w:t>
            </w:r>
          </w:p>
        </w:tc>
      </w:tr>
      <w:tr w14:paraId="1D0159D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50" w:type="dxa"/>
            <w:shd w:val="clear" w:color="auto" w:fill="auto"/>
            <w:noWrap w:val="0"/>
            <w:vAlign w:val="top"/>
          </w:tcPr>
          <w:p w14:paraId="57B981B9">
            <w:pPr>
              <w:widowControl/>
              <w:shd w:val="clear" w:color="auto" w:fill="FFFFFF"/>
              <w:wordWrap w:val="0"/>
              <w:spacing w:line="580" w:lineRule="exact"/>
              <w:jc w:val="righ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执业（助理）医师</w:t>
            </w:r>
            <w:r>
              <w:rPr>
                <w:rFonts w:ascii="Times New Roman" w:hAnsi="Times New Roman" w:cs="宋体"/>
                <w:kern w:val="0"/>
                <w:sz w:val="24"/>
              </w:rPr>
              <w:t xml:space="preserve">               </w:t>
            </w: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 w14:paraId="2D103B1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人</w:t>
            </w:r>
          </w:p>
        </w:tc>
        <w:tc>
          <w:tcPr>
            <w:tcW w:w="1496" w:type="dxa"/>
            <w:shd w:val="clear" w:color="auto" w:fill="FFFFFF"/>
            <w:noWrap w:val="0"/>
            <w:vAlign w:val="center"/>
          </w:tcPr>
          <w:p w14:paraId="2CBCBE8F">
            <w:pPr>
              <w:widowControl/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1293</w:t>
            </w:r>
          </w:p>
        </w:tc>
      </w:tr>
      <w:tr w14:paraId="6D12290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4450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65BA6995">
            <w:pPr>
              <w:widowControl/>
              <w:shd w:val="clear" w:color="auto" w:fill="FFFFFF"/>
              <w:wordWrap w:val="0"/>
              <w:spacing w:line="580" w:lineRule="exact"/>
              <w:jc w:val="righ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注册护士</w:t>
            </w:r>
            <w:r>
              <w:rPr>
                <w:rFonts w:ascii="Times New Roman" w:hAnsi="Times New Roman" w:cs="宋体"/>
                <w:kern w:val="0"/>
                <w:sz w:val="24"/>
              </w:rPr>
              <w:t xml:space="preserve">                       </w:t>
            </w:r>
          </w:p>
        </w:tc>
        <w:tc>
          <w:tcPr>
            <w:tcW w:w="156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966C92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人</w:t>
            </w:r>
          </w:p>
        </w:tc>
        <w:tc>
          <w:tcPr>
            <w:tcW w:w="1496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9BDEFFA">
            <w:pPr>
              <w:widowControl/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1554</w:t>
            </w:r>
          </w:p>
        </w:tc>
      </w:tr>
    </w:tbl>
    <w:p w14:paraId="15DDD6B2">
      <w:pPr>
        <w:widowControl/>
        <w:shd w:val="clear" w:color="auto" w:fill="FFFFFF"/>
        <w:spacing w:line="580" w:lineRule="exact"/>
        <w:jc w:val="center"/>
        <w:rPr>
          <w:rFonts w:hint="eastAsia" w:ascii="Times New Roman" w:hAnsi="Times New Roman" w:eastAsia="黑体" w:cs="宋体"/>
          <w:color w:val="FF0000"/>
          <w:kern w:val="0"/>
          <w:sz w:val="32"/>
          <w:szCs w:val="32"/>
          <w:lang w:val="zh-CN"/>
        </w:rPr>
      </w:pPr>
    </w:p>
    <w:p w14:paraId="6A520A59">
      <w:pPr>
        <w:widowControl/>
        <w:shd w:val="clear" w:color="auto" w:fill="FFFFFF"/>
        <w:spacing w:line="580" w:lineRule="exact"/>
        <w:jc w:val="center"/>
        <w:rPr>
          <w:rFonts w:ascii="Times New Roman" w:hAnsi="Times New Roman" w:eastAsia="黑体" w:cs="宋体"/>
          <w:color w:val="auto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auto"/>
          <w:kern w:val="0"/>
          <w:sz w:val="32"/>
          <w:szCs w:val="32"/>
          <w:lang w:val="zh-CN"/>
        </w:rPr>
        <w:t>十、</w:t>
      </w:r>
      <w:r>
        <w:rPr>
          <w:rFonts w:hint="eastAsia" w:ascii="Times New Roman" w:hAnsi="Times New Roman" w:eastAsia="黑体" w:cs="宋体"/>
          <w:color w:val="auto"/>
          <w:kern w:val="0"/>
          <w:sz w:val="32"/>
          <w:szCs w:val="32"/>
        </w:rPr>
        <w:t>居</w:t>
      </w:r>
      <w:r>
        <w:rPr>
          <w:rFonts w:hint="eastAsia" w:ascii="Times New Roman" w:hAnsi="Times New Roman" w:eastAsia="黑体" w:cs="宋体"/>
          <w:color w:val="auto"/>
          <w:kern w:val="0"/>
          <w:sz w:val="32"/>
          <w:szCs w:val="32"/>
          <w:lang w:val="zh-CN"/>
        </w:rPr>
        <w:t>民生活和社会保障</w:t>
      </w:r>
    </w:p>
    <w:p w14:paraId="06AE0C0E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  <w:shd w:val="clear" w:color="auto" w:fill="FFFFFF"/>
        </w:rPr>
        <w:t>居民生活</w:t>
      </w:r>
      <w:r>
        <w:rPr>
          <w:rFonts w:hint="eastAsia" w:ascii="楷体_GB2312" w:hAnsi="Times New Roman" w:eastAsia="楷体_GB2312"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年城镇常住居民人均可支配收入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46184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元，比上年增长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6.5%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。农村常住居民人均可支配收入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29611元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8.0%。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城镇居民人均消费支出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32813元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增长9.5％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;农村居民人均消费支出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22808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11.8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％。</w:t>
      </w:r>
    </w:p>
    <w:p w14:paraId="68109E74">
      <w:pPr>
        <w:spacing w:line="240" w:lineRule="auto"/>
        <w:ind w:firstLine="420" w:firstLineChars="200"/>
        <w:rPr>
          <w:rFonts w:hint="eastAsia" w:ascii="Times New Roman" w:hAnsi="Times New Roman" w:eastAsia="仿宋_GB2312"/>
          <w:color w:val="FF0000"/>
          <w:sz w:val="32"/>
          <w:szCs w:val="32"/>
          <w:lang w:eastAsia="zh-CN"/>
        </w:rPr>
      </w:pPr>
      <w:r>
        <w:rPr>
          <w:rFonts w:hint="eastAsia" w:eastAsia="宋体"/>
          <w:lang w:eastAsia="zh-CN"/>
        </w:rPr>
        <w:pict>
          <v:shape id="_x0000_i1028" o:spt="75" alt="图片1" type="#_x0000_t75" style="height:252.35pt;width:384.9pt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 w14:paraId="49209011">
      <w:pPr>
        <w:spacing w:line="560" w:lineRule="exact"/>
        <w:ind w:firstLine="640" w:firstLineChars="200"/>
        <w:rPr>
          <w:rFonts w:hint="eastAsia" w:ascii="楷体_GB2312" w:hAnsi="Times New Roman" w:eastAsia="楷体_GB2312"/>
          <w:color w:val="FF0000"/>
          <w:sz w:val="32"/>
          <w:szCs w:val="32"/>
          <w:shd w:val="clear" w:color="auto" w:fill="FFFFFF"/>
        </w:rPr>
      </w:pPr>
    </w:p>
    <w:p w14:paraId="1137355B"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  <w:shd w:val="clear" w:color="auto" w:fill="FFFFFF"/>
        </w:rPr>
        <w:t>社会保障：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年末参加城镇企业职工基本养老、基本医疗、失业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、工伤、生育保险人数分别为139949人、126874人，76474人，136628 人、82482人。参加城乡居民社会养老、城乡居民医疗保险人数分别为 22.66 万人、30.98万人。</w:t>
      </w:r>
    </w:p>
    <w:p w14:paraId="6E700B3A"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居民最低生活保障已保人数为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8190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人，比去年减少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207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人。其中：城镇居民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1311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人，减少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60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人，农村居民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6879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人，减少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147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人。</w:t>
      </w:r>
    </w:p>
    <w:p w14:paraId="52CA0767">
      <w:pPr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年末社会福利院1家，特困人员救助供养机构11家，其他各类养老机构7家（含2家社区养老院），共拥有床位数7800个。</w:t>
      </w:r>
    </w:p>
    <w:p w14:paraId="4C9E915E">
      <w:pPr>
        <w:widowControl/>
        <w:shd w:val="clear" w:color="auto" w:fill="FFFFFF"/>
        <w:spacing w:line="580" w:lineRule="exact"/>
        <w:jc w:val="center"/>
        <w:rPr>
          <w:rFonts w:ascii="Times New Roman" w:hAnsi="Times New Roman" w:eastAsia="黑体" w:cs="宋体"/>
          <w:color w:val="auto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auto"/>
          <w:kern w:val="0"/>
          <w:sz w:val="32"/>
          <w:szCs w:val="32"/>
          <w:lang w:val="zh-CN"/>
        </w:rPr>
        <w:t>十一、资源和环境</w:t>
      </w:r>
    </w:p>
    <w:p w14:paraId="132457E8">
      <w:pPr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资源：</w:t>
      </w:r>
      <w:r>
        <w:rPr>
          <w:rFonts w:hint="eastAsia" w:ascii="仿宋_GB2312" w:eastAsia="仿宋_GB2312" w:cs="Times New Roman"/>
          <w:sz w:val="32"/>
          <w:szCs w:val="32"/>
          <w:lang w:val="zh-CN" w:eastAsia="zh-CN"/>
        </w:rPr>
        <w:t>全年用电量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22.36亿千瓦时</w:t>
      </w:r>
      <w:r>
        <w:rPr>
          <w:rFonts w:hint="eastAsia" w:ascii="仿宋_GB2312" w:eastAsia="仿宋_GB2312" w:cs="Times New Roman"/>
          <w:sz w:val="32"/>
          <w:szCs w:val="32"/>
          <w:lang w:val="zh-CN" w:eastAsia="zh-CN"/>
        </w:rPr>
        <w:t>，同比增加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1.9%</w:t>
      </w:r>
      <w:r>
        <w:rPr>
          <w:rFonts w:hint="eastAsia" w:ascii="仿宋_GB2312" w:eastAsia="仿宋_GB2312" w:cs="Times New Roman"/>
          <w:sz w:val="32"/>
          <w:szCs w:val="32"/>
          <w:lang w:val="zh-CN" w:eastAsia="zh-CN"/>
        </w:rPr>
        <w:t>。其中，全行业用电合计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16.70亿千瓦时</w:t>
      </w:r>
      <w:r>
        <w:rPr>
          <w:rFonts w:hint="eastAsia" w:ascii="仿宋_GB2312" w:eastAsia="仿宋_GB2312" w:cs="Times New Roman"/>
          <w:sz w:val="32"/>
          <w:szCs w:val="32"/>
          <w:lang w:val="zh-CN" w:eastAsia="zh-CN"/>
        </w:rPr>
        <w:t>，同比增加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4.2</w:t>
      </w:r>
      <w:r>
        <w:rPr>
          <w:rFonts w:hint="eastAsia" w:ascii="仿宋_GB2312" w:eastAsia="仿宋_GB2312" w:cs="Times New Roman"/>
          <w:sz w:val="32"/>
          <w:szCs w:val="32"/>
          <w:lang w:val="zh-CN" w:eastAsia="zh-CN"/>
        </w:rPr>
        <w:t>%，占全社会用电量的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74.7</w:t>
      </w:r>
      <w:r>
        <w:rPr>
          <w:rFonts w:hint="eastAsia" w:ascii="仿宋_GB2312" w:eastAsia="仿宋_GB2312" w:cs="Times New Roman"/>
          <w:sz w:val="32"/>
          <w:szCs w:val="32"/>
          <w:lang w:val="zh-CN" w:eastAsia="zh-CN"/>
        </w:rPr>
        <w:t>%；城乡居民生活用电合计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5.66亿千瓦时</w:t>
      </w:r>
      <w:r>
        <w:rPr>
          <w:rFonts w:hint="eastAsia" w:ascii="仿宋_GB2312" w:eastAsia="仿宋_GB2312" w:cs="Times New Roman"/>
          <w:sz w:val="32"/>
          <w:szCs w:val="32"/>
          <w:lang w:val="zh-CN" w:eastAsia="zh-CN"/>
        </w:rPr>
        <w:t>，同比减少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4.5</w:t>
      </w:r>
      <w:r>
        <w:rPr>
          <w:rFonts w:hint="eastAsia" w:ascii="仿宋_GB2312" w:eastAsia="仿宋_GB2312" w:cs="Times New Roman"/>
          <w:sz w:val="32"/>
          <w:szCs w:val="32"/>
          <w:lang w:val="zh-CN" w:eastAsia="zh-CN"/>
        </w:rPr>
        <w:t>%，占全社会用电的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25.3</w:t>
      </w:r>
      <w:r>
        <w:rPr>
          <w:rFonts w:hint="eastAsia" w:ascii="仿宋_GB2312" w:eastAsia="仿宋_GB2312" w:cs="Times New Roman"/>
          <w:sz w:val="32"/>
          <w:szCs w:val="32"/>
          <w:lang w:val="zh-CN" w:eastAsia="zh-CN"/>
        </w:rPr>
        <w:t>%。</w:t>
      </w:r>
    </w:p>
    <w:p w14:paraId="4B0F9D5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年末区级自来水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个，日供水能力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万吨，全年自来水供水量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3009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（不含外购水）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，其中居民家庭用水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2985.28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万吨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（含外购水水量）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。农村饮水安全普及率为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%，村镇饮用水卫生合格率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城市污水处理厂日平均处理量为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10.48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万吨。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供应天燃气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7511.74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万立方米。</w:t>
      </w:r>
    </w:p>
    <w:p w14:paraId="2B42D31E">
      <w:pPr>
        <w:ind w:firstLine="640" w:firstLineChars="200"/>
        <w:rPr>
          <w:rFonts w:hint="eastAsia" w:ascii="Times New Roman" w:hAnsi="Times New Roman" w:eastAsia="仿宋_GB2312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全区绿地面积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498.08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万平方米(含莲花湖水域)、绿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化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覆盖面积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527.1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万平方米、公园绿地面积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241.6公顷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(含莲花湖水域)，绿化覆盖率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30.96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%；绿地率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29.26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%；人均公园绿地面积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16.5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平米/人。</w:t>
      </w:r>
    </w:p>
    <w:p w14:paraId="69512285"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/>
          <w:sz w:val="32"/>
          <w:szCs w:val="32"/>
          <w:shd w:val="clear" w:color="auto" w:fill="FFFFFF"/>
        </w:rPr>
        <w:t>环境：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工业废水排放处理达标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%，工业废气排放处理达标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%，工业固体废弃物综合利用率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90.96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可吸入颗粒物年均值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54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微克/立方米，细颗粒物年均值33微克/立方米，二氧化硫年均值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微克/立方米，城区空气质量优良以上天数303天。</w:t>
      </w:r>
    </w:p>
    <w:p w14:paraId="6BAECBC3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年末拥有环卫作业车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375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辆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(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含小型保洁车）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，清扫保洁服务面积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1027.4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万平方米，城关垃圾处理量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130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吨/日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，全区垃圾处理量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525吨/日，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垃圾处理率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%。</w:t>
      </w:r>
      <w:r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</w:rPr>
        <w:t>改造农村户厕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420</w:t>
      </w:r>
      <w:r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</w:rPr>
        <w:t>座，新改建农村无害化公厕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514</w:t>
      </w:r>
      <w:r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</w:rPr>
        <w:t>座。</w:t>
      </w:r>
    </w:p>
    <w:p w14:paraId="3B035BCC">
      <w:pPr>
        <w:ind w:firstLine="640" w:firstLineChars="200"/>
        <w:rPr>
          <w:rFonts w:ascii="Times New Roman" w:hAnsi="Times New Roman" w:eastAsia="仿宋_GB2312"/>
          <w:color w:val="FF0000"/>
          <w:sz w:val="32"/>
          <w:szCs w:val="32"/>
          <w:shd w:val="clear" w:color="auto" w:fill="FFFFFF"/>
        </w:rPr>
      </w:pPr>
    </w:p>
    <w:p w14:paraId="44C304EA">
      <w:pPr>
        <w:spacing w:line="440" w:lineRule="exact"/>
        <w:ind w:left="480" w:hanging="480" w:hangingChars="200"/>
        <w:rPr>
          <w:rFonts w:hint="eastAsia" w:ascii="仿宋" w:hAnsi="仿宋" w:eastAsia="仿宋" w:cs="仿宋"/>
          <w:sz w:val="24"/>
        </w:rPr>
      </w:pPr>
    </w:p>
    <w:p w14:paraId="216D3711">
      <w:pPr>
        <w:spacing w:line="440" w:lineRule="exact"/>
        <w:ind w:left="480" w:hanging="480" w:hangingChars="200"/>
        <w:rPr>
          <w:rFonts w:hint="eastAsia" w:ascii="仿宋" w:hAnsi="仿宋" w:eastAsia="仿宋" w:cs="仿宋"/>
          <w:sz w:val="24"/>
        </w:rPr>
      </w:pPr>
    </w:p>
    <w:p w14:paraId="584462FC">
      <w:pPr>
        <w:spacing w:line="440" w:lineRule="exact"/>
        <w:ind w:left="480" w:hanging="480" w:hangingChars="200"/>
        <w:rPr>
          <w:rFonts w:hint="eastAsia" w:ascii="仿宋" w:hAnsi="仿宋" w:eastAsia="仿宋" w:cs="仿宋"/>
          <w:sz w:val="24"/>
        </w:rPr>
      </w:pPr>
    </w:p>
    <w:p w14:paraId="0B52EBE2">
      <w:pPr>
        <w:spacing w:line="440" w:lineRule="exact"/>
        <w:ind w:left="480" w:hanging="480" w:hangingChars="200"/>
        <w:rPr>
          <w:rFonts w:hint="eastAsia" w:ascii="仿宋" w:hAnsi="仿宋" w:eastAsia="仿宋" w:cs="仿宋"/>
          <w:sz w:val="24"/>
        </w:rPr>
      </w:pPr>
    </w:p>
    <w:p w14:paraId="1FB306CD">
      <w:pPr>
        <w:spacing w:line="440" w:lineRule="exact"/>
        <w:ind w:left="480" w:hanging="480" w:hangingChars="200"/>
        <w:rPr>
          <w:rFonts w:hint="eastAsia" w:ascii="仿宋" w:hAnsi="仿宋" w:eastAsia="仿宋" w:cs="仿宋"/>
          <w:sz w:val="24"/>
        </w:rPr>
      </w:pPr>
    </w:p>
    <w:p w14:paraId="13BEDA26">
      <w:pPr>
        <w:spacing w:line="440" w:lineRule="exact"/>
        <w:ind w:left="480" w:hanging="480" w:hanging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</w:t>
      </w:r>
      <w:r>
        <w:rPr>
          <w:rFonts w:hint="eastAsia" w:ascii="仿宋" w:hAnsi="仿宋" w:eastAsia="仿宋" w:cs="仿宋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</w:rPr>
        <w:t>本公报所列数据为快报数，最终核实数以当年《蔡甸统计年鉴》为准。</w:t>
      </w:r>
    </w:p>
    <w:p w14:paraId="00C9C272">
      <w:pPr>
        <w:spacing w:line="440" w:lineRule="exact"/>
        <w:ind w:firstLine="480" w:firstLineChars="200"/>
      </w:pPr>
      <w:r>
        <w:rPr>
          <w:rFonts w:hint="eastAsia" w:ascii="仿宋" w:hAnsi="仿宋" w:eastAsia="仿宋" w:cs="仿宋"/>
          <w:sz w:val="24"/>
        </w:rPr>
        <w:t>2</w:t>
      </w:r>
      <w:r>
        <w:rPr>
          <w:rFonts w:hint="eastAsia" w:ascii="仿宋" w:hAnsi="仿宋" w:eastAsia="仿宋" w:cs="仿宋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</w:rPr>
        <w:t>资料来源：本公报中就业、社会保障等相关数据来自区人社局；市场主体、专利等相关数据来自区市场监管局；农业经营主体、农业机械动力、农村户（公）厕等相关数据来自区农业农村局；土地流转面积数据来自于区农经中心；保障性住房等相关数据来自区住建局；交通运输等相关数据来自区交通运输局；邮政通信等相关数据来自区邮政局、区电信公司、移动公司、联通公司；旅游、文化体育等相关数据来自区文旅局；对外经济等相关数据来自区商务局；财税等相关数据来自区财政局；金融等相关数据来自人行蔡甸支行；科技等相关数据来自区科经局；教育等相关数据来自区教育局；广播电视等相关数据来自于区融媒体中心</w:t>
      </w:r>
      <w:r>
        <w:rPr>
          <w:rFonts w:hint="eastAsia" w:ascii="仿宋" w:hAnsi="仿宋" w:eastAsia="仿宋" w:cs="仿宋"/>
          <w:sz w:val="24"/>
          <w:lang w:eastAsia="zh-CN"/>
        </w:rPr>
        <w:t>、湖北广电网络蔡甸分公司</w:t>
      </w:r>
      <w:r>
        <w:rPr>
          <w:rFonts w:hint="eastAsia" w:ascii="仿宋" w:hAnsi="仿宋" w:eastAsia="仿宋" w:cs="仿宋"/>
          <w:sz w:val="24"/>
        </w:rPr>
        <w:t>；公共卫生等相关数据来自区卫健局；医疗保险、生育保险等相关数据来自区医保局；低保、社会服务等相关数据来自区民政局；</w:t>
      </w:r>
      <w:r>
        <w:rPr>
          <w:rFonts w:hint="eastAsia" w:ascii="仿宋" w:hAnsi="仿宋" w:eastAsia="仿宋" w:cs="仿宋"/>
          <w:sz w:val="24"/>
          <w:lang w:eastAsia="zh-CN"/>
        </w:rPr>
        <w:t>粮食总产量、居民生活数据来自国家统计局蔡甸调查队</w:t>
      </w:r>
      <w:r>
        <w:rPr>
          <w:rFonts w:hint="eastAsia" w:ascii="仿宋" w:hAnsi="仿宋" w:eastAsia="仿宋" w:cs="仿宋"/>
          <w:sz w:val="24"/>
          <w:lang w:val="en-US" w:eastAsia="zh-CN"/>
        </w:rPr>
        <w:t>;</w:t>
      </w:r>
      <w:r>
        <w:rPr>
          <w:rFonts w:hint="eastAsia" w:ascii="仿宋" w:hAnsi="仿宋" w:eastAsia="仿宋" w:cs="仿宋"/>
          <w:sz w:val="24"/>
          <w:lang w:eastAsia="zh-CN"/>
        </w:rPr>
        <w:t>用电量来自区供电公司；</w:t>
      </w:r>
      <w:r>
        <w:rPr>
          <w:rFonts w:hint="eastAsia" w:ascii="仿宋" w:hAnsi="仿宋" w:eastAsia="仿宋" w:cs="仿宋"/>
          <w:sz w:val="24"/>
        </w:rPr>
        <w:t>供用水、污水处理等相关数据来自区水务和湖泊局</w:t>
      </w:r>
      <w:r>
        <w:rPr>
          <w:rFonts w:hint="eastAsia" w:ascii="仿宋" w:hAnsi="仿宋" w:eastAsia="仿宋" w:cs="仿宋"/>
          <w:sz w:val="24"/>
          <w:lang w:eastAsia="zh-CN"/>
        </w:rPr>
        <w:t>、武汉市水务集团蔡甸自来水有限公司</w:t>
      </w:r>
      <w:r>
        <w:rPr>
          <w:rFonts w:hint="eastAsia" w:ascii="仿宋" w:hAnsi="仿宋" w:eastAsia="仿宋" w:cs="仿宋"/>
          <w:sz w:val="24"/>
        </w:rPr>
        <w:t>；</w:t>
      </w:r>
      <w:r>
        <w:rPr>
          <w:rFonts w:hint="eastAsia" w:ascii="仿宋" w:hAnsi="仿宋" w:eastAsia="仿宋" w:cs="仿宋"/>
          <w:sz w:val="24"/>
          <w:lang w:eastAsia="zh-CN"/>
        </w:rPr>
        <w:t>绿地面积等相关数据来自园林和林业局；</w:t>
      </w:r>
      <w:r>
        <w:rPr>
          <w:rFonts w:hint="eastAsia" w:ascii="仿宋" w:hAnsi="仿宋" w:eastAsia="仿宋" w:cs="仿宋"/>
          <w:sz w:val="24"/>
        </w:rPr>
        <w:t>天然气、环卫等相关数据来自区城管执法局；生态环境等相关数据来自生态环境分局；其它数据均来自区统计局。</w:t>
      </w:r>
    </w:p>
    <w:sectPr>
      <w:headerReference r:id="rId3" w:type="default"/>
      <w:footerReference r:id="rId4" w:type="default"/>
      <w:footerReference r:id="rId5" w:type="even"/>
      <w:pgSz w:w="11907" w:h="16840"/>
      <w:pgMar w:top="1531" w:right="1531" w:bottom="1531" w:left="1531" w:header="851" w:footer="992" w:gutter="0"/>
      <w:cols w:space="720" w:num="1"/>
      <w:docGrid w:type="lines" w:linePitch="286" w:charSpace="65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7E617">
    <w:pPr>
      <w:pStyle w:val="3"/>
    </w:pPr>
    <w:r>
      <w:pict>
        <v:shape id="Text Box 2" o:spid="_x0000_s4097" o:spt="202" type="#_x0000_t202" style="position:absolute;left:0pt;margin-top:0pt;height:10.35pt;width:9.0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76BE621">
                <w:pPr>
                  <w:pStyle w:val="3"/>
                  <w:rPr>
                    <w:rStyle w:val="9"/>
                  </w:rPr>
                </w:pPr>
                <w:r>
                  <w:rPr>
                    <w:rStyle w:val="9"/>
                  </w:rPr>
                  <w:fldChar w:fldCharType="begin"/>
                </w:r>
                <w:r>
                  <w:rPr>
                    <w:rStyle w:val="9"/>
                  </w:rPr>
                  <w:instrText xml:space="preserve">PAGE  </w:instrText>
                </w:r>
                <w:r>
                  <w:rPr>
                    <w:rStyle w:val="9"/>
                  </w:rPr>
                  <w:fldChar w:fldCharType="separate"/>
                </w:r>
                <w:r>
                  <w:rPr>
                    <w:rStyle w:val="9"/>
                  </w:rPr>
                  <w:t>1</w:t>
                </w:r>
                <w:r>
                  <w:rPr>
                    <w:rStyle w:val="9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C3024">
    <w:pPr>
      <w:pStyle w:val="3"/>
    </w:pPr>
    <w:r>
      <w:pict>
        <v:shape id="Text Box 1" o:spid="_x0000_s4098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9EADAF4">
                <w:pPr>
                  <w:pStyle w:val="3"/>
                  <w:rPr>
                    <w:rStyle w:val="9"/>
                  </w:rPr>
                </w:pPr>
                <w:r>
                  <w:rPr>
                    <w:rStyle w:val="9"/>
                  </w:rPr>
                  <w:fldChar w:fldCharType="begin"/>
                </w:r>
                <w:r>
                  <w:rPr>
                    <w:rStyle w:val="9"/>
                  </w:rPr>
                  <w:instrText xml:space="preserve">PAGE  </w:instrText>
                </w:r>
                <w:r>
                  <w:rPr>
                    <w:rStyle w:val="9"/>
                  </w:rPr>
                  <w:fldChar w:fldCharType="separate"/>
                </w:r>
                <w:r>
                  <w:rPr>
                    <w:rStyle w:val="9"/>
                  </w:rPr>
                  <w:t>6</w:t>
                </w:r>
                <w:r>
                  <w:rPr>
                    <w:rStyle w:val="9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1C6F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3Y2I0MDgzNDA1MGI3OWUyNzk2NzRmNjg1ZmJiNjAifQ=="/>
  </w:docVars>
  <w:rsids>
    <w:rsidRoot w:val="0011291C"/>
    <w:rsid w:val="0001734F"/>
    <w:rsid w:val="00030540"/>
    <w:rsid w:val="00086B82"/>
    <w:rsid w:val="00097A9D"/>
    <w:rsid w:val="000C2AAB"/>
    <w:rsid w:val="000E0ECC"/>
    <w:rsid w:val="000F53FA"/>
    <w:rsid w:val="000F6520"/>
    <w:rsid w:val="000F7B9E"/>
    <w:rsid w:val="0011291C"/>
    <w:rsid w:val="00116255"/>
    <w:rsid w:val="00122F1C"/>
    <w:rsid w:val="00127BC8"/>
    <w:rsid w:val="0015204B"/>
    <w:rsid w:val="00163502"/>
    <w:rsid w:val="00164803"/>
    <w:rsid w:val="00165F50"/>
    <w:rsid w:val="00182663"/>
    <w:rsid w:val="00184C8B"/>
    <w:rsid w:val="001A6477"/>
    <w:rsid w:val="001A7564"/>
    <w:rsid w:val="001C7D6B"/>
    <w:rsid w:val="001D0891"/>
    <w:rsid w:val="001D790D"/>
    <w:rsid w:val="001E0FB5"/>
    <w:rsid w:val="001E1567"/>
    <w:rsid w:val="001F27FF"/>
    <w:rsid w:val="00200BBF"/>
    <w:rsid w:val="0022260C"/>
    <w:rsid w:val="00241BD5"/>
    <w:rsid w:val="0025583E"/>
    <w:rsid w:val="00262612"/>
    <w:rsid w:val="002746C3"/>
    <w:rsid w:val="0027623D"/>
    <w:rsid w:val="002A00C6"/>
    <w:rsid w:val="002E3529"/>
    <w:rsid w:val="002E6547"/>
    <w:rsid w:val="00302223"/>
    <w:rsid w:val="00303707"/>
    <w:rsid w:val="003052AA"/>
    <w:rsid w:val="00307F77"/>
    <w:rsid w:val="0031473B"/>
    <w:rsid w:val="00331327"/>
    <w:rsid w:val="0036486D"/>
    <w:rsid w:val="00364FAF"/>
    <w:rsid w:val="00375BB2"/>
    <w:rsid w:val="00394080"/>
    <w:rsid w:val="00395F8F"/>
    <w:rsid w:val="003A1611"/>
    <w:rsid w:val="003B0BB9"/>
    <w:rsid w:val="003C68B3"/>
    <w:rsid w:val="00401AA3"/>
    <w:rsid w:val="004071E0"/>
    <w:rsid w:val="00420F99"/>
    <w:rsid w:val="00422A74"/>
    <w:rsid w:val="00422F9F"/>
    <w:rsid w:val="00432380"/>
    <w:rsid w:val="004432F2"/>
    <w:rsid w:val="00461DD6"/>
    <w:rsid w:val="00472B7B"/>
    <w:rsid w:val="004A146E"/>
    <w:rsid w:val="004A199C"/>
    <w:rsid w:val="004A5F5C"/>
    <w:rsid w:val="004C523A"/>
    <w:rsid w:val="004C5A3E"/>
    <w:rsid w:val="004C7DC7"/>
    <w:rsid w:val="004E4FD4"/>
    <w:rsid w:val="004F64F4"/>
    <w:rsid w:val="00500B3B"/>
    <w:rsid w:val="0050794A"/>
    <w:rsid w:val="005102C1"/>
    <w:rsid w:val="005155EF"/>
    <w:rsid w:val="005250CE"/>
    <w:rsid w:val="005567AA"/>
    <w:rsid w:val="005606DC"/>
    <w:rsid w:val="005644B4"/>
    <w:rsid w:val="00591C6D"/>
    <w:rsid w:val="005A1406"/>
    <w:rsid w:val="005A675B"/>
    <w:rsid w:val="005C6E83"/>
    <w:rsid w:val="005D72AA"/>
    <w:rsid w:val="005E7860"/>
    <w:rsid w:val="00605491"/>
    <w:rsid w:val="00610253"/>
    <w:rsid w:val="0063302A"/>
    <w:rsid w:val="006424F6"/>
    <w:rsid w:val="00646A3A"/>
    <w:rsid w:val="00663F14"/>
    <w:rsid w:val="00667959"/>
    <w:rsid w:val="006A2677"/>
    <w:rsid w:val="006A415D"/>
    <w:rsid w:val="006C18B4"/>
    <w:rsid w:val="006D481E"/>
    <w:rsid w:val="006D637E"/>
    <w:rsid w:val="006E252C"/>
    <w:rsid w:val="007033FC"/>
    <w:rsid w:val="00720319"/>
    <w:rsid w:val="00732E1F"/>
    <w:rsid w:val="00741409"/>
    <w:rsid w:val="00745709"/>
    <w:rsid w:val="007672F9"/>
    <w:rsid w:val="00793CD3"/>
    <w:rsid w:val="00795812"/>
    <w:rsid w:val="007B0A8E"/>
    <w:rsid w:val="007C4C5F"/>
    <w:rsid w:val="007D2907"/>
    <w:rsid w:val="007D3A1A"/>
    <w:rsid w:val="00804BEF"/>
    <w:rsid w:val="008054C4"/>
    <w:rsid w:val="00810AF3"/>
    <w:rsid w:val="00822EC6"/>
    <w:rsid w:val="00834508"/>
    <w:rsid w:val="00842E55"/>
    <w:rsid w:val="00854192"/>
    <w:rsid w:val="0086173B"/>
    <w:rsid w:val="00867814"/>
    <w:rsid w:val="00874729"/>
    <w:rsid w:val="008868FA"/>
    <w:rsid w:val="008A31D4"/>
    <w:rsid w:val="008B3750"/>
    <w:rsid w:val="008B5F73"/>
    <w:rsid w:val="008B6A90"/>
    <w:rsid w:val="008C2C02"/>
    <w:rsid w:val="008C4412"/>
    <w:rsid w:val="008D387C"/>
    <w:rsid w:val="008E1C21"/>
    <w:rsid w:val="008F31AC"/>
    <w:rsid w:val="008F375A"/>
    <w:rsid w:val="009017AD"/>
    <w:rsid w:val="00903AD9"/>
    <w:rsid w:val="0091176C"/>
    <w:rsid w:val="009403F6"/>
    <w:rsid w:val="0094049E"/>
    <w:rsid w:val="00944F7A"/>
    <w:rsid w:val="00953262"/>
    <w:rsid w:val="00956FF3"/>
    <w:rsid w:val="009612E4"/>
    <w:rsid w:val="00964674"/>
    <w:rsid w:val="0098521C"/>
    <w:rsid w:val="00991902"/>
    <w:rsid w:val="009B2D50"/>
    <w:rsid w:val="009C64AD"/>
    <w:rsid w:val="009E45A4"/>
    <w:rsid w:val="009F15F1"/>
    <w:rsid w:val="00A036F4"/>
    <w:rsid w:val="00A1293E"/>
    <w:rsid w:val="00A228F0"/>
    <w:rsid w:val="00A25029"/>
    <w:rsid w:val="00A32ABB"/>
    <w:rsid w:val="00A3559B"/>
    <w:rsid w:val="00A35681"/>
    <w:rsid w:val="00A47524"/>
    <w:rsid w:val="00A47BB2"/>
    <w:rsid w:val="00A532A8"/>
    <w:rsid w:val="00A548FA"/>
    <w:rsid w:val="00A55ACC"/>
    <w:rsid w:val="00A575C1"/>
    <w:rsid w:val="00A611D8"/>
    <w:rsid w:val="00A64951"/>
    <w:rsid w:val="00A80F30"/>
    <w:rsid w:val="00A81F11"/>
    <w:rsid w:val="00A82AAA"/>
    <w:rsid w:val="00A92689"/>
    <w:rsid w:val="00AA1987"/>
    <w:rsid w:val="00AB5A52"/>
    <w:rsid w:val="00AC447A"/>
    <w:rsid w:val="00AC568B"/>
    <w:rsid w:val="00AC6752"/>
    <w:rsid w:val="00AE0DF2"/>
    <w:rsid w:val="00AE4350"/>
    <w:rsid w:val="00AF5890"/>
    <w:rsid w:val="00B01704"/>
    <w:rsid w:val="00B063B9"/>
    <w:rsid w:val="00B42353"/>
    <w:rsid w:val="00B621C6"/>
    <w:rsid w:val="00B6557A"/>
    <w:rsid w:val="00B92C9B"/>
    <w:rsid w:val="00BC5D6E"/>
    <w:rsid w:val="00BD5E19"/>
    <w:rsid w:val="00BF6C01"/>
    <w:rsid w:val="00BF7122"/>
    <w:rsid w:val="00C00F91"/>
    <w:rsid w:val="00C061FF"/>
    <w:rsid w:val="00C06864"/>
    <w:rsid w:val="00C25C39"/>
    <w:rsid w:val="00C3695A"/>
    <w:rsid w:val="00C45E3E"/>
    <w:rsid w:val="00C6296C"/>
    <w:rsid w:val="00C81E94"/>
    <w:rsid w:val="00C90BE8"/>
    <w:rsid w:val="00C95EA7"/>
    <w:rsid w:val="00CD2433"/>
    <w:rsid w:val="00D02C59"/>
    <w:rsid w:val="00D1498D"/>
    <w:rsid w:val="00D179C4"/>
    <w:rsid w:val="00D31499"/>
    <w:rsid w:val="00D31C49"/>
    <w:rsid w:val="00D3309E"/>
    <w:rsid w:val="00D40D62"/>
    <w:rsid w:val="00D41FB6"/>
    <w:rsid w:val="00D4208C"/>
    <w:rsid w:val="00D513CC"/>
    <w:rsid w:val="00D519A3"/>
    <w:rsid w:val="00D803CF"/>
    <w:rsid w:val="00D947D1"/>
    <w:rsid w:val="00D97A68"/>
    <w:rsid w:val="00DB0B08"/>
    <w:rsid w:val="00DB2EF7"/>
    <w:rsid w:val="00DB4372"/>
    <w:rsid w:val="00DB67CC"/>
    <w:rsid w:val="00DB6A72"/>
    <w:rsid w:val="00DD2B98"/>
    <w:rsid w:val="00DD39E8"/>
    <w:rsid w:val="00DF2D0B"/>
    <w:rsid w:val="00E1697E"/>
    <w:rsid w:val="00E210C0"/>
    <w:rsid w:val="00E21915"/>
    <w:rsid w:val="00E26A29"/>
    <w:rsid w:val="00E31B6A"/>
    <w:rsid w:val="00E3273F"/>
    <w:rsid w:val="00E51B59"/>
    <w:rsid w:val="00E55446"/>
    <w:rsid w:val="00E61485"/>
    <w:rsid w:val="00E633BF"/>
    <w:rsid w:val="00E816A2"/>
    <w:rsid w:val="00E8227E"/>
    <w:rsid w:val="00E82688"/>
    <w:rsid w:val="00EA38A6"/>
    <w:rsid w:val="00EA5359"/>
    <w:rsid w:val="00EF7CD9"/>
    <w:rsid w:val="00F006ED"/>
    <w:rsid w:val="00F029DB"/>
    <w:rsid w:val="00F04362"/>
    <w:rsid w:val="00F1543C"/>
    <w:rsid w:val="00F25195"/>
    <w:rsid w:val="00F51421"/>
    <w:rsid w:val="00F77E2A"/>
    <w:rsid w:val="00F8305D"/>
    <w:rsid w:val="00F93107"/>
    <w:rsid w:val="00FA1C81"/>
    <w:rsid w:val="00FB2587"/>
    <w:rsid w:val="00FB4A31"/>
    <w:rsid w:val="00FB7149"/>
    <w:rsid w:val="00FC3267"/>
    <w:rsid w:val="00FD135E"/>
    <w:rsid w:val="00FE2F02"/>
    <w:rsid w:val="0156680A"/>
    <w:rsid w:val="0168325F"/>
    <w:rsid w:val="01900F85"/>
    <w:rsid w:val="01D97C75"/>
    <w:rsid w:val="021A7AAF"/>
    <w:rsid w:val="02206D97"/>
    <w:rsid w:val="024327E1"/>
    <w:rsid w:val="025E45D4"/>
    <w:rsid w:val="02AB2BFC"/>
    <w:rsid w:val="02B24FC3"/>
    <w:rsid w:val="02E04395"/>
    <w:rsid w:val="02E077F7"/>
    <w:rsid w:val="03580068"/>
    <w:rsid w:val="04830477"/>
    <w:rsid w:val="04CF23FB"/>
    <w:rsid w:val="04EB613F"/>
    <w:rsid w:val="0512494C"/>
    <w:rsid w:val="054022C8"/>
    <w:rsid w:val="0567710B"/>
    <w:rsid w:val="05FD46B7"/>
    <w:rsid w:val="06245BC4"/>
    <w:rsid w:val="06316083"/>
    <w:rsid w:val="06A02D7C"/>
    <w:rsid w:val="06D33537"/>
    <w:rsid w:val="06F413F5"/>
    <w:rsid w:val="075F2FBD"/>
    <w:rsid w:val="07BD6B04"/>
    <w:rsid w:val="082F104B"/>
    <w:rsid w:val="083056DD"/>
    <w:rsid w:val="08E07D08"/>
    <w:rsid w:val="09221B52"/>
    <w:rsid w:val="09615163"/>
    <w:rsid w:val="09FD2599"/>
    <w:rsid w:val="0A560A6E"/>
    <w:rsid w:val="0A6C5FCB"/>
    <w:rsid w:val="0A876207"/>
    <w:rsid w:val="0AA55DF2"/>
    <w:rsid w:val="0AC15E66"/>
    <w:rsid w:val="0AC358AA"/>
    <w:rsid w:val="0B136E4C"/>
    <w:rsid w:val="0B6815BF"/>
    <w:rsid w:val="0B8330E4"/>
    <w:rsid w:val="0BA223E7"/>
    <w:rsid w:val="0C8A677F"/>
    <w:rsid w:val="0C9F1861"/>
    <w:rsid w:val="0CAA5073"/>
    <w:rsid w:val="0CB2647C"/>
    <w:rsid w:val="0CBC170B"/>
    <w:rsid w:val="0CBF78DA"/>
    <w:rsid w:val="0D734F62"/>
    <w:rsid w:val="0DC154A3"/>
    <w:rsid w:val="0E2B229D"/>
    <w:rsid w:val="0F3A02FE"/>
    <w:rsid w:val="0F554EFB"/>
    <w:rsid w:val="0F75705E"/>
    <w:rsid w:val="0F8F6429"/>
    <w:rsid w:val="0FB51E16"/>
    <w:rsid w:val="0FB57813"/>
    <w:rsid w:val="0FB8208E"/>
    <w:rsid w:val="109962AB"/>
    <w:rsid w:val="10D428D6"/>
    <w:rsid w:val="10FA5A47"/>
    <w:rsid w:val="110401F1"/>
    <w:rsid w:val="110B5758"/>
    <w:rsid w:val="110E3E23"/>
    <w:rsid w:val="1134315E"/>
    <w:rsid w:val="12151368"/>
    <w:rsid w:val="12160D2A"/>
    <w:rsid w:val="122576D9"/>
    <w:rsid w:val="124A669E"/>
    <w:rsid w:val="128E2E52"/>
    <w:rsid w:val="12FE1529"/>
    <w:rsid w:val="13246A92"/>
    <w:rsid w:val="132E255A"/>
    <w:rsid w:val="132F62D2"/>
    <w:rsid w:val="133E0836"/>
    <w:rsid w:val="138D18C1"/>
    <w:rsid w:val="13AF5EDC"/>
    <w:rsid w:val="13C971FF"/>
    <w:rsid w:val="13E3586B"/>
    <w:rsid w:val="13E9548F"/>
    <w:rsid w:val="153D74F6"/>
    <w:rsid w:val="15AD354B"/>
    <w:rsid w:val="15B91E83"/>
    <w:rsid w:val="16490889"/>
    <w:rsid w:val="16E7110C"/>
    <w:rsid w:val="1736534F"/>
    <w:rsid w:val="176743BD"/>
    <w:rsid w:val="177976C3"/>
    <w:rsid w:val="181342CE"/>
    <w:rsid w:val="181810E3"/>
    <w:rsid w:val="186928A3"/>
    <w:rsid w:val="18E261BC"/>
    <w:rsid w:val="18E61A1B"/>
    <w:rsid w:val="19E924E0"/>
    <w:rsid w:val="1A5E54CC"/>
    <w:rsid w:val="1A686637"/>
    <w:rsid w:val="1AA401A9"/>
    <w:rsid w:val="1AC72C44"/>
    <w:rsid w:val="1AD17112"/>
    <w:rsid w:val="1AE23C2A"/>
    <w:rsid w:val="1B350FA5"/>
    <w:rsid w:val="1B421603"/>
    <w:rsid w:val="1B8E1BA4"/>
    <w:rsid w:val="1BD21F4C"/>
    <w:rsid w:val="1C053422"/>
    <w:rsid w:val="1C421550"/>
    <w:rsid w:val="1C9325FA"/>
    <w:rsid w:val="1C9C5B70"/>
    <w:rsid w:val="1CD5308B"/>
    <w:rsid w:val="1D23330D"/>
    <w:rsid w:val="1D8013FD"/>
    <w:rsid w:val="1E930B7A"/>
    <w:rsid w:val="1F785257"/>
    <w:rsid w:val="20416E52"/>
    <w:rsid w:val="204D1B46"/>
    <w:rsid w:val="2053721C"/>
    <w:rsid w:val="207364CA"/>
    <w:rsid w:val="20D9223A"/>
    <w:rsid w:val="21064DFF"/>
    <w:rsid w:val="212136FE"/>
    <w:rsid w:val="213E3281"/>
    <w:rsid w:val="21945643"/>
    <w:rsid w:val="21961918"/>
    <w:rsid w:val="21DA1114"/>
    <w:rsid w:val="22D905E5"/>
    <w:rsid w:val="23863714"/>
    <w:rsid w:val="23C860B3"/>
    <w:rsid w:val="23C93BD9"/>
    <w:rsid w:val="24047AC8"/>
    <w:rsid w:val="24E37481"/>
    <w:rsid w:val="25B92100"/>
    <w:rsid w:val="26221654"/>
    <w:rsid w:val="26327BAC"/>
    <w:rsid w:val="263A2239"/>
    <w:rsid w:val="26542623"/>
    <w:rsid w:val="26914E82"/>
    <w:rsid w:val="26C658C2"/>
    <w:rsid w:val="26E2045A"/>
    <w:rsid w:val="26E725A5"/>
    <w:rsid w:val="271C4C18"/>
    <w:rsid w:val="27494040"/>
    <w:rsid w:val="27512558"/>
    <w:rsid w:val="275A6090"/>
    <w:rsid w:val="27A21561"/>
    <w:rsid w:val="27C82F09"/>
    <w:rsid w:val="27EE2A74"/>
    <w:rsid w:val="281824EF"/>
    <w:rsid w:val="285717B4"/>
    <w:rsid w:val="285F7519"/>
    <w:rsid w:val="287C4791"/>
    <w:rsid w:val="28BC387F"/>
    <w:rsid w:val="28CD0E0B"/>
    <w:rsid w:val="28F05ABE"/>
    <w:rsid w:val="28FF046F"/>
    <w:rsid w:val="29001FD1"/>
    <w:rsid w:val="290440D8"/>
    <w:rsid w:val="2B0424E3"/>
    <w:rsid w:val="2D0A06DF"/>
    <w:rsid w:val="2D173C07"/>
    <w:rsid w:val="2D500191"/>
    <w:rsid w:val="2D5B1D6E"/>
    <w:rsid w:val="2E005813"/>
    <w:rsid w:val="2E056B37"/>
    <w:rsid w:val="2E3537D2"/>
    <w:rsid w:val="2E457F02"/>
    <w:rsid w:val="2E871EFF"/>
    <w:rsid w:val="2EAB6B10"/>
    <w:rsid w:val="2F0337F9"/>
    <w:rsid w:val="2F2214C8"/>
    <w:rsid w:val="2F4E3CEB"/>
    <w:rsid w:val="2F7829CE"/>
    <w:rsid w:val="2FA6303B"/>
    <w:rsid w:val="2FF328E0"/>
    <w:rsid w:val="30254C15"/>
    <w:rsid w:val="303F7938"/>
    <w:rsid w:val="30843C79"/>
    <w:rsid w:val="309738FA"/>
    <w:rsid w:val="30F026A2"/>
    <w:rsid w:val="31287C8B"/>
    <w:rsid w:val="31AD06D7"/>
    <w:rsid w:val="31BF7961"/>
    <w:rsid w:val="31C34909"/>
    <w:rsid w:val="31C41E8D"/>
    <w:rsid w:val="31E958E2"/>
    <w:rsid w:val="31F160BD"/>
    <w:rsid w:val="32DE6629"/>
    <w:rsid w:val="33104DC7"/>
    <w:rsid w:val="333143B1"/>
    <w:rsid w:val="33E32A95"/>
    <w:rsid w:val="34150C3E"/>
    <w:rsid w:val="347A1A69"/>
    <w:rsid w:val="34800E9B"/>
    <w:rsid w:val="34B561E0"/>
    <w:rsid w:val="35265C77"/>
    <w:rsid w:val="353A673B"/>
    <w:rsid w:val="35A324DC"/>
    <w:rsid w:val="36242903"/>
    <w:rsid w:val="362F2333"/>
    <w:rsid w:val="36601776"/>
    <w:rsid w:val="368159D7"/>
    <w:rsid w:val="368547D5"/>
    <w:rsid w:val="369F1124"/>
    <w:rsid w:val="36D36DF1"/>
    <w:rsid w:val="36E06046"/>
    <w:rsid w:val="36E12EEC"/>
    <w:rsid w:val="377B41AF"/>
    <w:rsid w:val="37A60DD5"/>
    <w:rsid w:val="37F33B7A"/>
    <w:rsid w:val="383F1CF2"/>
    <w:rsid w:val="387518FE"/>
    <w:rsid w:val="38F615E4"/>
    <w:rsid w:val="396318AD"/>
    <w:rsid w:val="39FB0FDB"/>
    <w:rsid w:val="3A866D72"/>
    <w:rsid w:val="3AB63996"/>
    <w:rsid w:val="3B0C2276"/>
    <w:rsid w:val="3B2374B2"/>
    <w:rsid w:val="3B574527"/>
    <w:rsid w:val="3B747E71"/>
    <w:rsid w:val="3B895FEB"/>
    <w:rsid w:val="3BBD34E1"/>
    <w:rsid w:val="3BD64F66"/>
    <w:rsid w:val="3CA43E5C"/>
    <w:rsid w:val="3D0577B5"/>
    <w:rsid w:val="3DB81F73"/>
    <w:rsid w:val="3DE15D8D"/>
    <w:rsid w:val="3DE23AE2"/>
    <w:rsid w:val="3EC60FE9"/>
    <w:rsid w:val="3EFD21D9"/>
    <w:rsid w:val="3F0B1C11"/>
    <w:rsid w:val="3F6800A3"/>
    <w:rsid w:val="3F7136FE"/>
    <w:rsid w:val="3F7C470E"/>
    <w:rsid w:val="3F935D26"/>
    <w:rsid w:val="40347DEC"/>
    <w:rsid w:val="403A3EED"/>
    <w:rsid w:val="40CD6BCE"/>
    <w:rsid w:val="40F12E41"/>
    <w:rsid w:val="40F32A11"/>
    <w:rsid w:val="41707660"/>
    <w:rsid w:val="417F35A0"/>
    <w:rsid w:val="419453CF"/>
    <w:rsid w:val="4198730F"/>
    <w:rsid w:val="41AC44C7"/>
    <w:rsid w:val="41D12B42"/>
    <w:rsid w:val="42260EA2"/>
    <w:rsid w:val="42F11094"/>
    <w:rsid w:val="437E5424"/>
    <w:rsid w:val="438B27B5"/>
    <w:rsid w:val="43A649B4"/>
    <w:rsid w:val="444873F4"/>
    <w:rsid w:val="446A2417"/>
    <w:rsid w:val="447760CD"/>
    <w:rsid w:val="449C6E58"/>
    <w:rsid w:val="45081E6E"/>
    <w:rsid w:val="454042B3"/>
    <w:rsid w:val="45E529EA"/>
    <w:rsid w:val="46F24945"/>
    <w:rsid w:val="476D241D"/>
    <w:rsid w:val="481C565E"/>
    <w:rsid w:val="485306D8"/>
    <w:rsid w:val="4904108C"/>
    <w:rsid w:val="4A2274E4"/>
    <w:rsid w:val="4A244520"/>
    <w:rsid w:val="4A387B27"/>
    <w:rsid w:val="4A3F50C3"/>
    <w:rsid w:val="4A565489"/>
    <w:rsid w:val="4A69389D"/>
    <w:rsid w:val="4A7060FF"/>
    <w:rsid w:val="4A7F3FDF"/>
    <w:rsid w:val="4ABA42E9"/>
    <w:rsid w:val="4AF07B1A"/>
    <w:rsid w:val="4B0B402D"/>
    <w:rsid w:val="4B6E6C91"/>
    <w:rsid w:val="4BCE0D81"/>
    <w:rsid w:val="4C03387D"/>
    <w:rsid w:val="4C095848"/>
    <w:rsid w:val="4C71175A"/>
    <w:rsid w:val="4D634652"/>
    <w:rsid w:val="4D8C09BB"/>
    <w:rsid w:val="4DD252B5"/>
    <w:rsid w:val="4E0B6A5B"/>
    <w:rsid w:val="4E883AF0"/>
    <w:rsid w:val="4F4925BC"/>
    <w:rsid w:val="4F98137B"/>
    <w:rsid w:val="4FB77A7D"/>
    <w:rsid w:val="50422E19"/>
    <w:rsid w:val="518872F7"/>
    <w:rsid w:val="51933492"/>
    <w:rsid w:val="51B77F8C"/>
    <w:rsid w:val="51C508D0"/>
    <w:rsid w:val="521C7121"/>
    <w:rsid w:val="522267B9"/>
    <w:rsid w:val="52B17643"/>
    <w:rsid w:val="52EB0EDC"/>
    <w:rsid w:val="530F4292"/>
    <w:rsid w:val="53A764D0"/>
    <w:rsid w:val="53D84ABA"/>
    <w:rsid w:val="555313D1"/>
    <w:rsid w:val="555E4E92"/>
    <w:rsid w:val="55DB4193"/>
    <w:rsid w:val="566C5A2C"/>
    <w:rsid w:val="566F779A"/>
    <w:rsid w:val="568C2CE2"/>
    <w:rsid w:val="56C85B6D"/>
    <w:rsid w:val="56CD1C29"/>
    <w:rsid w:val="57035779"/>
    <w:rsid w:val="570D5DEE"/>
    <w:rsid w:val="574D05A9"/>
    <w:rsid w:val="57711F01"/>
    <w:rsid w:val="579A71DC"/>
    <w:rsid w:val="57DC6B28"/>
    <w:rsid w:val="58067D23"/>
    <w:rsid w:val="582033C8"/>
    <w:rsid w:val="58331046"/>
    <w:rsid w:val="58C148A4"/>
    <w:rsid w:val="58EA400F"/>
    <w:rsid w:val="59226AC4"/>
    <w:rsid w:val="59A81F82"/>
    <w:rsid w:val="5A0709DC"/>
    <w:rsid w:val="5A753B98"/>
    <w:rsid w:val="5A936751"/>
    <w:rsid w:val="5AB91E0A"/>
    <w:rsid w:val="5B307ABF"/>
    <w:rsid w:val="5C1B6233"/>
    <w:rsid w:val="5CA72CB1"/>
    <w:rsid w:val="5CF650C1"/>
    <w:rsid w:val="5D0956A2"/>
    <w:rsid w:val="5D2F3A4B"/>
    <w:rsid w:val="5D766309"/>
    <w:rsid w:val="5D8A0334"/>
    <w:rsid w:val="5D9E6FA8"/>
    <w:rsid w:val="5E020F87"/>
    <w:rsid w:val="5E7813CF"/>
    <w:rsid w:val="5E914D18"/>
    <w:rsid w:val="5ED23DAA"/>
    <w:rsid w:val="5F4B459E"/>
    <w:rsid w:val="5F540745"/>
    <w:rsid w:val="5F803FE7"/>
    <w:rsid w:val="5F94329F"/>
    <w:rsid w:val="5FA5066A"/>
    <w:rsid w:val="5FBC67F5"/>
    <w:rsid w:val="60FB177E"/>
    <w:rsid w:val="61296302"/>
    <w:rsid w:val="61971813"/>
    <w:rsid w:val="61C36653"/>
    <w:rsid w:val="61EB5312"/>
    <w:rsid w:val="620B0343"/>
    <w:rsid w:val="621E0449"/>
    <w:rsid w:val="621E0B31"/>
    <w:rsid w:val="6280747C"/>
    <w:rsid w:val="62E358B2"/>
    <w:rsid w:val="63220635"/>
    <w:rsid w:val="6348050A"/>
    <w:rsid w:val="635F37AA"/>
    <w:rsid w:val="63636FEB"/>
    <w:rsid w:val="63672253"/>
    <w:rsid w:val="639C157F"/>
    <w:rsid w:val="63C65464"/>
    <w:rsid w:val="63D752E3"/>
    <w:rsid w:val="63E15DFA"/>
    <w:rsid w:val="63EE0AB4"/>
    <w:rsid w:val="64063CFD"/>
    <w:rsid w:val="64DF5093"/>
    <w:rsid w:val="65855B7B"/>
    <w:rsid w:val="65912D0B"/>
    <w:rsid w:val="65D701DE"/>
    <w:rsid w:val="660B3A10"/>
    <w:rsid w:val="66534AD5"/>
    <w:rsid w:val="66575D03"/>
    <w:rsid w:val="66B84339"/>
    <w:rsid w:val="673A6C9A"/>
    <w:rsid w:val="678804D3"/>
    <w:rsid w:val="67B72909"/>
    <w:rsid w:val="67D04C04"/>
    <w:rsid w:val="68996DD9"/>
    <w:rsid w:val="68D04C79"/>
    <w:rsid w:val="690C7DA3"/>
    <w:rsid w:val="69436AE1"/>
    <w:rsid w:val="69484573"/>
    <w:rsid w:val="699A0247"/>
    <w:rsid w:val="69AD1B37"/>
    <w:rsid w:val="69DE3175"/>
    <w:rsid w:val="69EE0BC9"/>
    <w:rsid w:val="6A4E0BE4"/>
    <w:rsid w:val="6AF40B09"/>
    <w:rsid w:val="6B0E25B0"/>
    <w:rsid w:val="6B2C3812"/>
    <w:rsid w:val="6BA633A5"/>
    <w:rsid w:val="6BA75E62"/>
    <w:rsid w:val="6C305B70"/>
    <w:rsid w:val="6D45696B"/>
    <w:rsid w:val="6DAE786A"/>
    <w:rsid w:val="6DBA1156"/>
    <w:rsid w:val="6DE1286E"/>
    <w:rsid w:val="6E7B67F3"/>
    <w:rsid w:val="6F160FD0"/>
    <w:rsid w:val="6F57292E"/>
    <w:rsid w:val="6F6C7F4C"/>
    <w:rsid w:val="717A163C"/>
    <w:rsid w:val="71883C75"/>
    <w:rsid w:val="71B84051"/>
    <w:rsid w:val="71BB05C1"/>
    <w:rsid w:val="71E26B5E"/>
    <w:rsid w:val="72023E1C"/>
    <w:rsid w:val="72044DC6"/>
    <w:rsid w:val="720D24B0"/>
    <w:rsid w:val="722B743C"/>
    <w:rsid w:val="727959CB"/>
    <w:rsid w:val="72FD2206"/>
    <w:rsid w:val="72FF44EF"/>
    <w:rsid w:val="732E1D78"/>
    <w:rsid w:val="73CB4172"/>
    <w:rsid w:val="74664A28"/>
    <w:rsid w:val="749B50CF"/>
    <w:rsid w:val="74C01A5C"/>
    <w:rsid w:val="751276B7"/>
    <w:rsid w:val="753F1B69"/>
    <w:rsid w:val="75716CA7"/>
    <w:rsid w:val="76193058"/>
    <w:rsid w:val="764272A6"/>
    <w:rsid w:val="76522B87"/>
    <w:rsid w:val="76E23F0B"/>
    <w:rsid w:val="77E90274"/>
    <w:rsid w:val="77ED0DBA"/>
    <w:rsid w:val="78174A30"/>
    <w:rsid w:val="78523FC0"/>
    <w:rsid w:val="78C35557"/>
    <w:rsid w:val="78DE1AF8"/>
    <w:rsid w:val="793A0E3E"/>
    <w:rsid w:val="793B0802"/>
    <w:rsid w:val="794B0FE7"/>
    <w:rsid w:val="797747C5"/>
    <w:rsid w:val="7A4567F9"/>
    <w:rsid w:val="7A53038D"/>
    <w:rsid w:val="7A5F108D"/>
    <w:rsid w:val="7A831F91"/>
    <w:rsid w:val="7AE904D7"/>
    <w:rsid w:val="7AED7929"/>
    <w:rsid w:val="7B0D7671"/>
    <w:rsid w:val="7C207AE9"/>
    <w:rsid w:val="7C2F74F2"/>
    <w:rsid w:val="7C4B3B38"/>
    <w:rsid w:val="7C4D6B14"/>
    <w:rsid w:val="7C7B3991"/>
    <w:rsid w:val="7CA7307E"/>
    <w:rsid w:val="7D8E091D"/>
    <w:rsid w:val="7D9D648D"/>
    <w:rsid w:val="7DE2271F"/>
    <w:rsid w:val="7DE348EF"/>
    <w:rsid w:val="7F062DB8"/>
    <w:rsid w:val="7F637BED"/>
    <w:rsid w:val="7F6456EF"/>
    <w:rsid w:val="7F6F11EA"/>
    <w:rsid w:val="7F7002B7"/>
    <w:rsid w:val="7F930498"/>
    <w:rsid w:val="7FAD4C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qFormat="1" w:uiPriority="0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autoRedefine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autoRedefine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autoRedefine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070BCE-7840-4D65-8C08-D0DF00AA2C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2939</Words>
  <Characters>3849</Characters>
  <Lines>46</Lines>
  <Paragraphs>13</Paragraphs>
  <TotalTime>50</TotalTime>
  <ScaleCrop>false</ScaleCrop>
  <LinksUpToDate>false</LinksUpToDate>
  <CharactersWithSpaces>3997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2020-04-02T06:35:00Z</dcterms:created>
  <dc:creator>PC</dc:creator>
  <cp:lastModifiedBy>陈小宗</cp:lastModifiedBy>
  <cp:lastPrinted>2024-04-17T02:08:00Z</cp:lastPrinted>
  <dcterms:modified xsi:type="dcterms:W3CDTF">2025-05-14T08:59:21Z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FC4FFCCE88874867BA05C014B1610E3C</vt:lpwstr>
  </property>
  <property fmtid="{D5CDD505-2E9C-101B-9397-08002B2CF9AE}" pid="4" name="KSOTemplateDocerSaveRecord">
    <vt:lpwstr>eyJoZGlkIjoiZTJmOGNkMzVkMGYwOGQxZThjOTFlYWVmNzYxZDM4YmMiLCJ1c2VySWQiOiI3MzA2NDg4MzUifQ==</vt:lpwstr>
  </property>
</Properties>
</file>