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8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大集街道2025年及“十四五”时期工作总结和2026年及“十五五”时期工作谋划</w:t>
      </w:r>
    </w:p>
    <w:p w14:paraId="79448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大集街道办事处</w:t>
      </w:r>
    </w:p>
    <w:p w14:paraId="74B29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C50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四五期间，大集街道贯彻落实区委区政府关于深入开展“四大比拼”，大力实施“十大工程”战略部署，聚焦“国际社区、商旅胜地、湿地花城”发展定位，统筹推进新材料产业集聚效应初显，商旅带动作用逐步释放，文岭生活城建设取得较好成效，为“十五五”时期高质量发展奠定坚实基础。</w:t>
      </w:r>
    </w:p>
    <w:p w14:paraId="239F7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一、“十四五”时期工作</w:t>
      </w:r>
    </w:p>
    <w:p w14:paraId="155E0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（一）规划体系搭建完成，发展蓝图清晰落地。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区位和生态优势，高标准、高质量完成文岭生活城控制性详细规划编制，确立“国际社区、商旅胜地、湿地花城”发展定位，加快核心启动区土地报批，实现核心区征地拆迁“清零”，完成武科大知音湖校区一期土地报批工作，推进天星大道等基础设施启动建设，全面拉开文岭生活城城市发展框架。</w:t>
      </w:r>
    </w:p>
    <w:p w14:paraId="30E59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（二）经济指标持续攀升，综合实力显著增强。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“十四五”期间，街道各项主要经济指标预计均将完成或超额完成预期目标，新增“四上”主体25家，高新技术企业15家，专精特新企业5家。2022-2024连续三年荣获全区绩效管理综合考评“立功单位”。</w:t>
      </w:r>
    </w:p>
    <w:p w14:paraId="6EAED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（三）科创平台加速崛起，创新动能持续迸发。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科创平台建设为核心抓手，依托吴光辉院士团队资源，成功打造省级新型研发机构武汉航空新材料产业发展研究院，构建起中国商飞、武汉理工大学、武汉城建集团等多方参与的创新产业体系。武科大知音湖校区项目签约落户，中德科创大厦、航空复合材料研发中心等核心平台稳步推进，12个重点项目和20余个储备项目有序跟进。九鲤梦孵化器积极申报市级众创空间，为小微科技企业提供优质发展载体。</w:t>
      </w:r>
    </w:p>
    <w:p w14:paraId="79093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（四）重点项目高效建设，产业集群加速形成。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设立重点项目建设服务办公室，通过监测调度、跨部门联动等机制，推动武航院大楼、武汉航空新材料产业园（一期）等航空新材料项目快速落地。朗志先进合金、湘伟模具、瑞聚祥新能源等项目创造“当月签约、当月挂牌、百日开工”的“大集速度”。同时，支持俞家垸村、曙光村发展“飞地经济”，晟光科创服务中心、曙光商务服务中心成功封底，拓宽集体经济发展路径。</w:t>
      </w:r>
    </w:p>
    <w:p w14:paraId="4FDD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（五）征拆还建有力推进，破解发展空间瓶颈。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力推进文岭生活城核心地块房屋征拆签约，武科大一期地块370栋房屋基本清零，新材料产业园地块房屋拆迁全面完成，保障地铁三号线二期及停保场地块拆迁，实现合众人寿二期地块腾退交地。近年来累计征收土地约2000亩，拆除房屋面积超15万平方米。在安置保障方面，完成莲溪G区、小集五期、小集六期还建房交付，分配还建房约6000套，切实解决群众住房需求。</w:t>
      </w:r>
    </w:p>
    <w:p w14:paraId="4D0DB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（六）基础设施全面升级，城乡功能逐步完善。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网络不断优化，地铁三号线二期建设稳步推进，京港澳高速中德园出口即将开通，天星大道启动建设，大全路、旭博路完成升级改造，田家堡路竣工投用，城市内外循环更加畅通。公共服务配套持续完善，博奥幼儿园加快建设，南湖中学投入使用，方兴还建社区水电改造工程顺利实施。乡村建设成效显著，完成美丽乡村建设，新建7个宜居宜业和美乡村项目，实现农村污水改造全面覆盖，莲溪港纳入小流域综合治理工程，城乡人居环境大幅提升。</w:t>
      </w:r>
    </w:p>
    <w:p w14:paraId="2EE9C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二、2025年工作</w:t>
      </w:r>
    </w:p>
    <w:p w14:paraId="317BE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（一）经济指标超额完成，发展质效双升</w:t>
      </w:r>
    </w:p>
    <w:p w14:paraId="3BCE4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2025年规上工业总产值达33.14亿元，固定资产投资30亿元，项目签约金额80亿元，产业项目到位资金30亿元；净增企业法人主体852户、个人经营主体1250户，“个转企”30户，经济发展“量稳质升”。</w:t>
      </w:r>
    </w:p>
    <w:p w14:paraId="4FE69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（二）科创赋能见行见效，人才平台引领发展</w:t>
      </w:r>
    </w:p>
    <w:p w14:paraId="6C2AE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动乡贤吴光辉院士团队，对接中国商飞大飞机产业；武航院承载院士团队与实务教授，成立5个联合创新中心，承担中国工程院院地合作课题2项，获评市、省级新型研发机构，在孵科技成果项目23项，承载8家高校教授创业公司，研发大楼进入装修阶段，创新驱动力强劲释放。</w:t>
      </w:r>
    </w:p>
    <w:p w14:paraId="65C49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（三）产业项目加速落地，集群效应持续强化</w:t>
      </w:r>
    </w:p>
    <w:p w14:paraId="7326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航空新材料赛道，联合武汉理工大学、市城建集团建设复合材料研发生产基地，区产业集团打造120亩新材料产业园；吸引浙江朗志钛合金、湘伟精密模具等6个先进制造项目“当年落户、当年供地、当年建成”，露桐科学仪器等10余家小微科技企业入驻，环武航院新材料产业集群加快集聚。</w:t>
      </w:r>
    </w:p>
    <w:p w14:paraId="70BF2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（四）城市功能提档升级，空间品质同步提升</w:t>
      </w:r>
    </w:p>
    <w:p w14:paraId="4388C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环后官湖优质发展环境，推进文岭生活城精准招商；完成京港澳高速大集出口建设，加快地铁3号线二期实施，谋划天鹅湖大道提档升级，启动中德园出口环境整治工程。高强度推进城中村改造，拆除18万平方米，拓展空间3000多亩，引进武科大知音湖校区、国家电网华中应急基地等重点项目，高端文旅与总部经济培育提速。</w:t>
      </w:r>
    </w:p>
    <w:p w14:paraId="3B756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三、“十五五”工作谋划</w:t>
      </w:r>
    </w:p>
    <w:p w14:paraId="2645F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十五五”时期是大集街道立足新发展阶段、贯彻新发展理念、融入新发展格局，实现高质量发展的关键五年。街道将围绕蔡甸区“四大比拼”、“十大工程”战略部署，以更高站位、更宽视野谋划未来，全力打造区域发展重要增长板块。</w:t>
      </w:r>
    </w:p>
    <w:p w14:paraId="2790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一、发展定位</w:t>
      </w:r>
    </w:p>
    <w:p w14:paraId="740E4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作为全区经济发展主战场、主阵地和主引擎，大集街道将紧密围绕区域发展战略，以文岭生活城产教牵引工程为核心载体，聚力打造航空新材料产业基地和文化旅游目的地。</w:t>
      </w:r>
    </w:p>
    <w:p w14:paraId="07595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（一）航空新材料产业基地。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省级新型研发机构武航院为核心引擎，聚焦航空复合材料、高端合金、碳纤维等前沿领域，构建“研发-中试-认证-量产”全链条生态，打造特色鲜明、竞争力强的先进制造业集群。充分发挥武汉科技大学知音湖校区落户的牵引作用，深化与武航院、武汉理工大学等院所协同联动，推动“校区、园区、社区”三区融合，打造“高校科研成果转化中试基地”和“校友经济产业园”，促进人才链、创新链与产业链深度融合。</w:t>
      </w:r>
    </w:p>
    <w:p w14:paraId="63F0D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（二）文化旅游目的地。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花博汇、知音童谷、后官湖湿地等优质生态文旅资源，深度挖掘知音文化内涵，推动“商、旅、文、体、农”多元业态融合，升级“知音花月夜”等核心IP，布局低空经济等新赛道，建设成为近悦远来的区域知名文化旅游与休闲度假目的地。依托优质文旅和山水资源，开发知音好房子，建设高品质的好社区、好城区。</w:t>
      </w:r>
    </w:p>
    <w:p w14:paraId="58412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二、发展目标</w:t>
      </w:r>
    </w:p>
    <w:p w14:paraId="3F3CF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全力推进城市更新、科技创新和产业焕新，全面推动发展层级跃升，到“十五五”期末，基本形成主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导产业集聚、城市空间美丽、城市功能完善的发展新格局。</w:t>
      </w:r>
    </w:p>
    <w:p w14:paraId="06B00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（一）聚力经济提质，实现能级跨越。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“十五五”期末，争取累计完成固定资产投资500亿元，工业投资100亿元，年规上工业总产值突破200亿元，实现各项重点经济指标较快增长，全要素生产率显著提升。新材料产业品牌有影响力，文旅商贸等服务业活力迸发，城乡居民收入与经济增长同步，成为蔡甸区高质量发展的重要动力源。</w:t>
      </w:r>
    </w:p>
    <w:p w14:paraId="0316D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（二）构建产业集群，壮大产业规模。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航空新材料产业集群效应充分显现，以武航院为核心，企业技术中心为阵地，“1+N+X”产业体系成熟完善。力争到2030年，新材料产业产值突破200亿元，培育形成一批具有核心竞争力的高新技术企业和“专精特新”企业。</w:t>
      </w:r>
    </w:p>
    <w:p w14:paraId="37C13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（三）提升科教能级，构筑创新高地。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成武汉科技大学知音湖校区和材料类国家重点实验室。武航院创新引领能力持续增强，航空新材料概念验证中心、商飞供应链认证服务研究中心等平台高效运行。深化与吴光辉院士团队等高端智库合作，推动碳纤维、钛镍合金等20项以上关键技术产业化。光辉大道科创街区建成见效，成为高端人才与创新资源汇聚地。</w:t>
      </w:r>
    </w:p>
    <w:p w14:paraId="5D0EA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（四）打造文旅品牌，促进融合发展。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新建文岭半岛、明华锦上等文旅新地标，开发沿后官湖文旅项目。文旅产品体系更加丰富，花博汇、知音童谷等项目品质全面提升，“知音花月夜”IP影响力扩大，低空观光等新业态成熟运营。到2030年，力争年接待游客突破500万人次，旅游综合收入达到5亿元，泊龙路等特色商业街区繁荣活跃，商旅文融合发展格局初步成型，消费潜力持续释放，发展活力全面增强。 </w:t>
      </w:r>
    </w:p>
    <w:p w14:paraId="4C178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（五）优化城市功能，提升宜居品质。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“五个一”推进城市更新，大力实施全域国土综合整治，加快推动文岭生活城城市框架和功能基本成型，“两纵两横”骨干路网及地铁3号线二期等重大交通设施高效联通。优质教育、医疗、养老等公共服务配套更加完善，还建安置保障充分到位，产城深度融合取得关键突破，城市承载能力与产业支撑能力同步增强。</w:t>
      </w:r>
    </w:p>
    <w:p w14:paraId="0D4EC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三、空间布局</w:t>
      </w:r>
    </w:p>
    <w:p w14:paraId="1FA6C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立足区域资源禀赋与产业基础，构建“四大功能片区”协同发展的空间布局，实现人口集中、产业集聚、功能集成、要素集约。</w:t>
      </w:r>
    </w:p>
    <w:p w14:paraId="22544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（一）新材料科创核心区。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依托武航院建设航空新材料概念验证中心、商飞供应链认证平台，联合武汉科技大学共建材料类国家重点实验室，打造光辉大道科创街区，推动碳纤维、钛镍合金等20项关键技术产业化。</w:t>
      </w:r>
    </w:p>
    <w:p w14:paraId="6F9B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（二）新材料产业集聚区。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前规划布局，谋划调增新材料产业园以东、中德园出口以南、地铁停保场西侧工业用地，吸引更多材料企业形成产业集群。推动新材料产业园、朗志、瑞聚祥科技等一批新材料产业链项目达效。招引大禹科技、风神模塑、瑞利科技等一批新企业落户建设。</w:t>
      </w:r>
    </w:p>
    <w:p w14:paraId="53AA6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（三）慢生活文旅体验区。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提速明华锦上商旅综合体建设，推动花博汇“知音花月夜”升级，做强知音童谷亲子旅游，改造伯龙路特色美食街区，发展低空观光与航空运动，打造区域文旅目的地。</w:t>
      </w:r>
    </w:p>
    <w:p w14:paraId="4DB9F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（四）高品质都市农业区。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开发伏牛山建设用地，提升新塘、九如桥等片区山体林相品质，依托弘耕种业发展优质种业与休闲农业，沿嵩阳大道示范带布局精品民宿与露营基地，助力乡村振兴。依托黄虎国家文明村，进一步发展文创产业。</w:t>
      </w:r>
    </w:p>
    <w:p w14:paraId="33D97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四、主导产业</w:t>
      </w:r>
    </w:p>
    <w:p w14:paraId="24B1A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聚焦优势，集中资源，构筑两大主导产业“双引擎”。</w:t>
      </w:r>
    </w:p>
    <w:p w14:paraId="7F129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（一）航空新材料产业。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武航院为创新源头，以航空新材料产业园为主要载体，巩固提升“1+N+X”产业体系。重点推进航空复合材料研发中心、中德科创大厦等平台项目建设，深化与链主企业的供应链协同。加速科技成果转化和产业化，吸引产业链关键环节企业聚集，推动产业向价值链高端迈进。</w:t>
      </w:r>
    </w:p>
    <w:p w14:paraId="3BA6A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（二）文化旅游产业。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文商旅体融合为方向，推动传统观光向沉浸式体验升级。提质存量，支持花博汇、知音童谷运营升级，丰富“知音花月夜”夜间经济业态。做大增量，攻坚文岭商旅综合体开发，瞄准行业龙头精准招商，全力打造文岭半岛新地标。布局前沿，抢抓低空经济发展机遇，引进专业运营企业，开发空中游览、航空运动等产品，打造区域性低空经济示范基地。</w:t>
      </w:r>
    </w:p>
    <w:p w14:paraId="71747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五、项目谋划</w:t>
      </w:r>
    </w:p>
    <w:p w14:paraId="64C1E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“项目为王”，围绕重点领域，谋划实施一批强基础、增功能、利长远的重大项目，初步谋划重点项目62个，总投资800多亿元。其中，产业转型提升类22个，总投资280亿元，聚焦先进制造与新材料领域，主要包括武航院研发大楼、朗志钛合金投用，复合材料研发生产基地、航空新材料产业园二期建设，锐利智能装备引进等。城市提档升级类20个，总投资266亿元，聚焦城市空间优化与基础设施完善，重点实施岭生活城骨干路网、天鹅湖大道改造、全域国土综合整治项目等项目。区域协同发展类7个，总投资170亿元，聚焦区域互联互通与交通枢纽建设，重点实施武汉科技大学知音湖校区、文岭商旅综合体等项目。消费扩容提能类7个，总投资69亿元，聚焦商业升级与文旅融合，重点实施后官湖桥商业综合体、富盟生活购物广场等项目。科技创新策源类4个，总投资11亿元，聚焦科创平台搭建与技术转化，重点实施中德科创大厦、武航院科创中心等项目。战略安全保障类2个，总投资4亿元，重点实施田家堡、塔尔山综合能源站等项目。</w:t>
      </w:r>
    </w:p>
    <w:p w14:paraId="7027E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四、2026年工作计划</w:t>
      </w:r>
    </w:p>
    <w:p w14:paraId="0AC16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（一）坚持项目攻坚，夯实高质量发展硬支撑</w:t>
      </w:r>
    </w:p>
    <w:p w14:paraId="2890A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重点项目提速突破。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紧盯武航院装修投用、中德科创大厦主体封顶等关键节点，实行“一项目一专班”，倒排工期、挂图作战，确保航空新材料产业园、国家电网华中应急基地等重点项目按期推进。加快文岭商旅综合体规划落地，推动明华锦上项目与复星旅文、省文旅集团对接合作，早日启动主体工程建设。服务武科大知音湖校区一期建设，保障教学用房、实验基地等核心设施如期开工。</w:t>
      </w:r>
    </w:p>
    <w:p w14:paraId="2EFE3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招商引资精准发力。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围绕航空新材料产业链，深化与吴光辉院士团队合作，重点招引风神新材料、孚锐利智能装备项目等上下游配套企业，推动朗志钛镍金属、汇力新能源落地投产，完善“1+N+X”产业体系。依托花博汇、黄虎文创村载体，招引长河文旅、高端民宿运营企业，丰富“知音花月夜”IP业态。</w:t>
      </w:r>
    </w:p>
    <w:p w14:paraId="3E975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要素保障持续强化。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快推进文岭生活城核心区地块征拆清零，推动知音湖大道十字路口新增产业用地征拆报地，保障项目用地需求。优化南湖片区控规，调增商服和科研用地，提升土地利用效率。对接区城投、金融机构等，积极争取贷款融资，缓解项目建设资金压力。</w:t>
      </w:r>
    </w:p>
    <w:p w14:paraId="57D66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（二）坚持产业升级，激活经济增长新动能</w:t>
      </w:r>
    </w:p>
    <w:p w14:paraId="70515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新材料产业集群提质。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挥武航院省级新型研发机构作用，推动航空碳纤维、轻量化材料等项科技成果转化，培育高新技术企业2-5家。支持朗志先进合金、瑞聚祥新能源增资扩产，推动露桐科学仪器等企业成长，形成“龙头引领+小微集聚”的产业格局。完善新材料产业园配套设施，实现供水、供电、供气等要素全保障，吸引更多项目入园发展。</w:t>
      </w:r>
    </w:p>
    <w:p w14:paraId="04EBE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文旅产业融合创新。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进花博汇更新“知音花月夜”业态，建设水世界、沉浸式演艺项目，升级夜间经济业态，力争年接待游客突破200万人次。支持知音童谷打造高端露营研学基地，联合市农业集团优化运营，培育“农事体验+非遗文化”乡村旅游线路。布局低空经济赛道，引进低空客等运营企业，开发后官湖低空观光项目，建设区域性低空经济示范基地。</w:t>
      </w:r>
    </w:p>
    <w:p w14:paraId="5A9A3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乡村产业赋能增效。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广俞家垸、曙光村“飞地经济”经验，推动晟光、盛豪科创服务中心竣工招商，带动村集体经济增收。指导黄虎村发展文创民宿、龙泉村发展观光农业，打造“一村一品”特色产业。支持弘耕种业、鑫三牛公司培育优质农产品，建设农产品电商服务站，拓宽销售渠道。</w:t>
      </w:r>
    </w:p>
    <w:p w14:paraId="3ECB1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（三）坚持民生提质，增进居民幸福感</w:t>
      </w:r>
    </w:p>
    <w:p w14:paraId="2255E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安置保障优化升级。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分批回购闲置还建房源，推进原天凯二期地块还建房建设，解决征拆居民安置缺口。强化莲溪、方兴等社区还建房办证服务，帮助村民还建房确权办证。推进南湖片区城中村改造，加快城市更新步伐，让居民实现“安居梦”。</w:t>
      </w:r>
    </w:p>
    <w:p w14:paraId="3ECD4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公共服务扩容提质。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保障博奥幼儿园如期开学，推进南湖小学扩容改造，引进优质教育资源合作办学，缓解学位紧张问题。盘活集镇、南湖商业门面，活跃社区商贸。完善社区卫生服务中心功能，实现优质医疗资源下沉。探索运营幸福食堂，提升养老服务水平。</w:t>
      </w:r>
    </w:p>
    <w:p w14:paraId="6AF92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人居环境持续改善。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快京港澳高速中德园互通改扩建、地铁3号线二期建设，推进天星大道等骨干道路竣工通车。完成中德园出口环境整治，启动天鹅湖大道提档升级，提升城市风貌。完成莲溪港小流域综合治理，推进7个和美乡村项目建设，实现农村污水治理全覆盖。</w:t>
      </w:r>
    </w:p>
    <w:p w14:paraId="0E6CB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（四）坚持治理增效，筑牢安全发展底线</w:t>
      </w:r>
    </w:p>
    <w:p w14:paraId="79248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安全生产从严监管。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常态化开展消防、燃气、建筑等领域安全隐患排查，坚决遏制重特大事故发生。严控违法建设，拆除存量违建，维护城市规划秩序。完善应急管理体系，加强应急队伍建设和物资储备，提升突发事件处置能力。</w:t>
      </w:r>
    </w:p>
    <w:p w14:paraId="42E24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矛盾纠纷源头化解。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持新时代“枫桥经验”，依托“民呼我应”平台，确保市民热线投诉办结率100%、满意率90%以上。深入开展矛盾纠纷大排查，建立“一人一策”稳控机制，化解信访积案件。加强精神障碍患者、重点人群服务管理，保障社会和谐稳定。</w:t>
      </w:r>
    </w:p>
    <w:p w14:paraId="7E1AA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生态安全严格守护。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守耕地红线，遏制耕地“非农化”、防止“非粮化”，推进撂荒地整治，确保粮食生产稳定。加强后官湖湿地保护，持续植树造林，推进林相改造提升。推进工业废气、建筑扬尘治理，持续巩固蓝天白云保卫战成果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5C2F94-9E8D-4D20-9A96-720A258F4B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B95EA1C-6DFB-44CD-82F0-7BEBCA3AAE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A3087CB-77B1-4CD9-8C98-67102468201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E8B3AA1-D576-41B6-ABCD-9F2CABED379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AB992A9-398D-4F3A-9F2B-C08F6B5A17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F14F7"/>
    <w:rsid w:val="0B9A2ACF"/>
    <w:rsid w:val="3769436D"/>
    <w:rsid w:val="501D6161"/>
    <w:rsid w:val="50645596"/>
    <w:rsid w:val="5B567542"/>
    <w:rsid w:val="5B861347"/>
    <w:rsid w:val="638F14F7"/>
    <w:rsid w:val="7450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overflowPunct w:val="0"/>
      <w:adjustRightInd w:val="0"/>
      <w:snapToGrid w:val="0"/>
      <w:spacing w:line="600" w:lineRule="exact"/>
      <w:ind w:firstLine="904" w:firstLineChars="200"/>
      <w:jc w:val="both"/>
      <w:outlineLvl w:val="0"/>
    </w:pPr>
    <w:rPr>
      <w:rFonts w:ascii="Times New Roman" w:hAnsi="Times New Roman" w:eastAsia="黑体" w:cs="黑体"/>
      <w:snapToGrid w:val="0"/>
      <w:spacing w:val="6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itle"/>
    <w:next w:val="2"/>
    <w:qFormat/>
    <w:uiPriority w:val="0"/>
    <w:pPr>
      <w:widowControl w:val="0"/>
      <w:overflowPunct w:val="0"/>
      <w:adjustRightInd w:val="0"/>
      <w:snapToGrid w:val="0"/>
      <w:spacing w:line="600" w:lineRule="exact"/>
      <w:jc w:val="center"/>
      <w:outlineLvl w:val="0"/>
    </w:pPr>
    <w:rPr>
      <w:rFonts w:ascii="Times New Roman" w:hAnsi="Times New Roman" w:eastAsia="方正小标宋简体" w:cs="方正小标宋简体"/>
      <w:spacing w:val="6"/>
      <w:sz w:val="44"/>
      <w:szCs w:val="32"/>
      <w:lang w:val="en-US" w:eastAsia="zh-CN" w:bidi="ar-SA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5611</Words>
  <Characters>5711</Characters>
  <Lines>0</Lines>
  <Paragraphs>0</Paragraphs>
  <TotalTime>23</TotalTime>
  <ScaleCrop>false</ScaleCrop>
  <LinksUpToDate>false</LinksUpToDate>
  <CharactersWithSpaces>5711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2025-10-29T08:19:00Z</dcterms:created>
  <dc:creator>月木</dc:creator>
  <cp:lastModifiedBy>躬耕人</cp:lastModifiedBy>
  <dcterms:modified xsi:type="dcterms:W3CDTF">2026-02-03T07:27:16Z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60728B2E698E4819BD56B84802744E65_13</vt:lpwstr>
  </property>
  <property fmtid="{D5CDD505-2E9C-101B-9397-08002B2CF9AE}" pid="4" name="KSOTemplateDocerSaveRecord">
    <vt:lpwstr>eyJoZGlkIjoiNDg5ODQ5M2Q2MjgzMTk4MzQzMmIyZDc4MTJlMjdmMDUiLCJ1c2VySWQiOiIxMTY2NDAxODk2In0=</vt:lpwstr>
  </property>
</Properties>
</file>