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1CA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玉贤街道“十四五”、2025年工作总结和</w:t>
      </w:r>
    </w:p>
    <w:p w14:paraId="0116B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“十五五”、2026年工作谋划</w:t>
      </w:r>
    </w:p>
    <w:p w14:paraId="1D384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5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24"/>
          <w:highlight w:val="none"/>
          <w:lang w:val="en-US" w:eastAsia="zh-CN" w:bidi="ar-SA"/>
        </w:rPr>
        <w:t>蔡甸区人民政府玉贤街道办事处</w:t>
      </w:r>
    </w:p>
    <w:p w14:paraId="03085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5" w:lineRule="exact"/>
        <w:jc w:val="center"/>
        <w:textAlignment w:val="auto"/>
        <w:rPr>
          <w:rFonts w:hint="default" w:ascii="楷体_GB2312" w:hAnsi="楷体_GB2312" w:eastAsia="楷体_GB2312" w:cs="楷体_GB2312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24"/>
          <w:highlight w:val="none"/>
          <w:lang w:val="en-US" w:eastAsia="zh-CN" w:bidi="ar-SA"/>
        </w:rPr>
        <w:t>2025年11月21日</w:t>
      </w:r>
    </w:p>
    <w:p w14:paraId="54187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4A3A0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5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根据调研安排，现将玉贤街道工作情况汇报如下。</w:t>
      </w:r>
    </w:p>
    <w:p w14:paraId="4995071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“十四五”主要目标完成情况</w:t>
      </w:r>
    </w:p>
    <w:p w14:paraId="697EDDC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“十四五”时期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，街道发展成果与综合荣誉实现双丰收，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荣获“湖北省森林城镇”“湖北省美丽城镇省级示范乡镇”“武汉市文明街道”“全市‘无毒创建’示范街道”等称号。</w:t>
      </w:r>
    </w:p>
    <w:p w14:paraId="23DCACD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一是经济实力显著增强。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年来，全街经济发展跃上新台阶。相较“十三五”期末，规上工业总产值增长123.7%、固定资产投资增长726.4%、工业投资从0.3亿元跃升至5亿元。招商引资实际到位资金34.36亿元，“四上”企业由12家倍增至24家，省级“专精特新”中小企业净增2家。</w:t>
      </w:r>
    </w:p>
    <w:p w14:paraId="33DEAEF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二是一镇转型加速推进。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小镇核心区基础建设控规获批，完成园艺小镇骨架路网、玉湖公园、小镇停车场、农贸市场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公共服务设施建设，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功能品质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显著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提升。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引进知音翠李智慧果蔬示范园等9个农业项目，推动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3000亩低端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低效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苗木焕新升级为高端果蔬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；以“花半里”为聚核，做优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“花卉经济”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，推动产业转型。</w:t>
      </w:r>
    </w:p>
    <w:p w14:paraId="42BED5C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三是一廊格局基本成型。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以国家级美丽乡村重点县建设为契机，锚定“运动+”休闲游差异化定位，沿“两湖两路”布局跑跑花园、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昂越马术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等农文体旅项目20余个，突破性发展“中国园艺小镇·龙霓山绿道”，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落子半里山居、木也·禾风集、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张家大湾民宿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等项目，串珠成链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打造武汉近郊农旅融合发展走廊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402D5DC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四是两园建设集聚动能。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推动建设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蔡甸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现代城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玉贤片区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签约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爱姆依、连创精密等“四新+科创”领域企业5家，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培育壮大新质生产力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建成玉贤农产品加工产业园一期，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启动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二期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报地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落户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华红食品、锦莠包装等食品精深加工领域企业5家，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初步形成特色产业生态。</w:t>
      </w:r>
    </w:p>
    <w:p w14:paraId="01AA9C1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2025年重点工作完成情况</w:t>
      </w:r>
    </w:p>
    <w:p w14:paraId="4EE2521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一是经济发展有进度。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全年预计完成规上工业总产值6.22亿元，固定资产投资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亿元、增幅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67.29%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，工业投资5亿元、增幅67.22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%，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高新技术企业产值4.6亿元、增幅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28.8%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。亿元以上招商项目（固投）开工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。</w:t>
      </w:r>
    </w:p>
    <w:p w14:paraId="398C64A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二是项目建设有速度。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蔡甸现代城城中村改造项目完成征地721.14亩，A1、D2地块获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省级批复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全区首个综合数字乡村项目完工，智慧农业创新中心建成，导入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武汉莲藕产业研究院，共建“研发-生产-展销”协作平台。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新布局文旅项目6个，其中亘美农学园等3个亿元以上重大项目开工建设，总投资9亿元。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龙霓山露营公园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项目投入运营，锦莠新材料主体结构封顶，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佰派商贸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预计12月开工，华红食品预计12月投产。</w:t>
      </w:r>
    </w:p>
    <w:p w14:paraId="70DDDE1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三是招商引资有力度。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坚持招商引资“一号工程”，全年累计签约项目12个，其中蔡甸现代城落户项目1个、楚商回汉项目4个，10亿元以上项目1个、亿元以上项目10个，签约金额共计28亿元，目前在谈重点拟签约落户项目4个。</w:t>
      </w:r>
    </w:p>
    <w:p w14:paraId="410A6C4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四是创新驱动有强度。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培育“四上”企业5家，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省级“专精特新”中小企业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完成规上工业企业研发机构认证4家，技术需求成果对接5项，净增企业法人196家、企业主体397家。</w:t>
      </w:r>
    </w:p>
    <w:p w14:paraId="3D43494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“十五五”目标定位</w:t>
      </w:r>
    </w:p>
    <w:p w14:paraId="330E9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“十五五”时期，玉贤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街道将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聚焦服务支点建设，聚力打造“四个新样板”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，奋力开创玉贤街道高质量发展新局面。</w:t>
      </w:r>
    </w:p>
    <w:p w14:paraId="216A7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一是推动蔡甸现代城产业集聚。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梯次完成蔡甸现代城玉贤片区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1235.54亩征拆任务，加速500亩核心区基础设施建设，探索构建“产业+服务+生态”的创新园区，聚焦“4432”现代化产业体系建设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持续对接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无锡瑞知微电子等“四新+科创”领域高新技术企业，集聚企业10家以上，培育“专精特新”或独角兽企业2家以上，形成年产值超20亿元的特色产业集群，打造蔡甸现代城产业新高地。</w:t>
      </w:r>
    </w:p>
    <w:p w14:paraId="41B9F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二是深化小镇核心区产镇融合。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做精中国园艺小镇，高规格打造“特色美食+园艺美景”的商业街区，力争新招引5家特色民宿、精品酒店、餐饮主体。加速推进玉贤农产品加工产业园“先发优势”转化为“产业优势”，集聚食品精深加工领域企业10家以上，其中规上企业4家以上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产业规模突破10亿元，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打造全区农产品加工产业的重要增长极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 w14:paraId="23486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三是塑造都市近郊游精品线路。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22"/>
          <w:highlight w:val="none"/>
          <w:lang w:val="en-US" w:eastAsia="zh-CN"/>
        </w:rPr>
        <w:t>引导园艺企业向高端定制升级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探索“园艺+”旅游农旅融合业态。支持汉赛跑跑花园、半里山居等抢抓政策机遇，大力发展银发经济、林下经济等新业态，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推动创建国家A级旅游景区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1-2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个。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锚定“运动+”休闲游差异化发展定位，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构建“赛事引流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项目聚人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品牌塑形”产业链，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塑造都市近郊游旅游精品线路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 w14:paraId="4C9C25A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2026年重大项目和重点工作举措</w:t>
      </w:r>
    </w:p>
    <w:p w14:paraId="59A4C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一是高站位推进蔡甸现代城发展。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重点完成现代城A3地块227.41亩土地征拆，加速推进现代城A1、A2、D2地块场平及基础设施建设，建成曲陵路、成功二街、三街延长线等3条产业道路，为企业落户奠定基础。服务保障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爱姆依、连创精密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一季度开工建设，推动光克自动化项目“拿地即开工”；聚焦A1等已征地地块，深入实施全员招商、以商招商，锚定“四新+科创领域”招引优质企业3个以上，初步形成产业集聚态势。</w:t>
      </w:r>
    </w:p>
    <w:p w14:paraId="17CC8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二是高质量建设园艺特色小镇。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对标“八个一”标准，盘活小镇核心区40亩闲置土地，保障投资10亿元的园艺花卉主题酒店项目建设，力争实现地块整体盘活与价值提升。集聚园艺花卉优质企业3家以上，形成年产值超3亿元的园艺花卉集散中心。</w:t>
      </w:r>
    </w:p>
    <w:p w14:paraId="41492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5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三是高标准做优文旅融合走廊。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做优“体旅”特色，完成龙霓山绿道综合环境提档升级，布局山地骑行、低空飞行等项目5个以上，策划体育赛事2场，同步做好宣传推介，打造武汉近郊户外全民健身网红打卡点。围绕“吃住行游购娱”，支持丰永泰、西子酒店等提升服务品质，招引特色餐饮、园艺文创等项目3个以上，培育“四上”企业1家以上，推动配套服务“从有到优”。</w:t>
      </w:r>
    </w:p>
    <w:p w14:paraId="6E43B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5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四是高水平打造农业产业示范带。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年内完成农产品加工产业园二期185亩征地及配套建设，围绕农产品、食品产业全链条重点招引上下游企业3家以上。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用活用好区智慧农业创新中心，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深入对接省农科院、华农、亘美生态等科研院所及企业，推进完成农力村智慧大棚建设，积极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落地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江苏绿港现代设施农业项目，引进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莲藕产品精深加工项目3家以上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、农业科技企业2家以上，打造嵩阳大道农业产业示范带。</w:t>
      </w:r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99A0E7-7C2B-4D67-86CC-D31564189F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9B8E858-3B76-44D8-9969-3EA61354611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3A0BAE9-6E0F-433F-BF80-3EA51581A66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85F27E0-F0A7-4ED4-9E30-9A02517849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068A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12035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A12035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37029"/>
    <w:rsid w:val="01B6046E"/>
    <w:rsid w:val="027C16B8"/>
    <w:rsid w:val="02FC6355"/>
    <w:rsid w:val="04247911"/>
    <w:rsid w:val="05315FDE"/>
    <w:rsid w:val="06734B80"/>
    <w:rsid w:val="06B4561D"/>
    <w:rsid w:val="072A2B35"/>
    <w:rsid w:val="07D653C6"/>
    <w:rsid w:val="089B03BE"/>
    <w:rsid w:val="0AE463D7"/>
    <w:rsid w:val="0B093D05"/>
    <w:rsid w:val="0C126BE9"/>
    <w:rsid w:val="0DD332EE"/>
    <w:rsid w:val="0DDF2AFB"/>
    <w:rsid w:val="0F16079E"/>
    <w:rsid w:val="0F2509E1"/>
    <w:rsid w:val="102D5D9F"/>
    <w:rsid w:val="11AC53EA"/>
    <w:rsid w:val="126105AF"/>
    <w:rsid w:val="130A061A"/>
    <w:rsid w:val="15485AA9"/>
    <w:rsid w:val="157306F8"/>
    <w:rsid w:val="16B34B25"/>
    <w:rsid w:val="18ED6A14"/>
    <w:rsid w:val="194A79C2"/>
    <w:rsid w:val="19A075E2"/>
    <w:rsid w:val="1B6706BA"/>
    <w:rsid w:val="1DE065AA"/>
    <w:rsid w:val="1EEC5078"/>
    <w:rsid w:val="20AA0B35"/>
    <w:rsid w:val="212909EC"/>
    <w:rsid w:val="225141ED"/>
    <w:rsid w:val="22835CF3"/>
    <w:rsid w:val="229677D4"/>
    <w:rsid w:val="232A3852"/>
    <w:rsid w:val="24521E21"/>
    <w:rsid w:val="25A71CF8"/>
    <w:rsid w:val="25F01849"/>
    <w:rsid w:val="260E79FF"/>
    <w:rsid w:val="26744786"/>
    <w:rsid w:val="267B575B"/>
    <w:rsid w:val="28096014"/>
    <w:rsid w:val="29C95FB4"/>
    <w:rsid w:val="29D37560"/>
    <w:rsid w:val="2B5B15BB"/>
    <w:rsid w:val="2B63547E"/>
    <w:rsid w:val="2C0E487F"/>
    <w:rsid w:val="2C29790B"/>
    <w:rsid w:val="2CD07D87"/>
    <w:rsid w:val="313A6116"/>
    <w:rsid w:val="326A6587"/>
    <w:rsid w:val="33264BA4"/>
    <w:rsid w:val="332B21BB"/>
    <w:rsid w:val="345B087E"/>
    <w:rsid w:val="34C37029"/>
    <w:rsid w:val="35F9034E"/>
    <w:rsid w:val="366157BA"/>
    <w:rsid w:val="383809CE"/>
    <w:rsid w:val="384F24A7"/>
    <w:rsid w:val="38531E9A"/>
    <w:rsid w:val="38B00000"/>
    <w:rsid w:val="3AE14683"/>
    <w:rsid w:val="3BF84C04"/>
    <w:rsid w:val="3D954F01"/>
    <w:rsid w:val="3F63690D"/>
    <w:rsid w:val="3FC65ED4"/>
    <w:rsid w:val="4216786C"/>
    <w:rsid w:val="442C7B41"/>
    <w:rsid w:val="44ED72D0"/>
    <w:rsid w:val="45B002FD"/>
    <w:rsid w:val="45F36058"/>
    <w:rsid w:val="473F9A68"/>
    <w:rsid w:val="47B84671"/>
    <w:rsid w:val="47C86D18"/>
    <w:rsid w:val="48355592"/>
    <w:rsid w:val="48F8012E"/>
    <w:rsid w:val="49470F79"/>
    <w:rsid w:val="495805FE"/>
    <w:rsid w:val="4C5D5B32"/>
    <w:rsid w:val="4CDB2104"/>
    <w:rsid w:val="4D1D44CA"/>
    <w:rsid w:val="4D331F40"/>
    <w:rsid w:val="4DDF79D2"/>
    <w:rsid w:val="4E21623C"/>
    <w:rsid w:val="4E9609D8"/>
    <w:rsid w:val="4F11005F"/>
    <w:rsid w:val="4F8C3B89"/>
    <w:rsid w:val="510C0730"/>
    <w:rsid w:val="51E25299"/>
    <w:rsid w:val="521A1920"/>
    <w:rsid w:val="53496CDD"/>
    <w:rsid w:val="536F17F8"/>
    <w:rsid w:val="54D47B64"/>
    <w:rsid w:val="55535E25"/>
    <w:rsid w:val="55A03EEB"/>
    <w:rsid w:val="55E55DA1"/>
    <w:rsid w:val="56574EF1"/>
    <w:rsid w:val="58591858"/>
    <w:rsid w:val="589D2963"/>
    <w:rsid w:val="58BA1767"/>
    <w:rsid w:val="593D78A3"/>
    <w:rsid w:val="59B12A5A"/>
    <w:rsid w:val="5A7D47FA"/>
    <w:rsid w:val="5BB46942"/>
    <w:rsid w:val="5BF45FDC"/>
    <w:rsid w:val="5F3F6522"/>
    <w:rsid w:val="61ED495B"/>
    <w:rsid w:val="62E31400"/>
    <w:rsid w:val="63927568"/>
    <w:rsid w:val="65B65064"/>
    <w:rsid w:val="66EF082E"/>
    <w:rsid w:val="67BC12EB"/>
    <w:rsid w:val="67DF08A2"/>
    <w:rsid w:val="68E048D2"/>
    <w:rsid w:val="68E1689C"/>
    <w:rsid w:val="69C57A49"/>
    <w:rsid w:val="6A4E61B3"/>
    <w:rsid w:val="6A5F4F07"/>
    <w:rsid w:val="6AB13747"/>
    <w:rsid w:val="6BC66BDD"/>
    <w:rsid w:val="6BD019CC"/>
    <w:rsid w:val="6EF2535F"/>
    <w:rsid w:val="6FBAD787"/>
    <w:rsid w:val="716B13F9"/>
    <w:rsid w:val="71DB64D8"/>
    <w:rsid w:val="726F6CC7"/>
    <w:rsid w:val="73A330CC"/>
    <w:rsid w:val="73DE2356"/>
    <w:rsid w:val="7829464C"/>
    <w:rsid w:val="790964F8"/>
    <w:rsid w:val="793D18CD"/>
    <w:rsid w:val="79B8711D"/>
    <w:rsid w:val="79BC6C95"/>
    <w:rsid w:val="7A1504A7"/>
    <w:rsid w:val="7A1A39BC"/>
    <w:rsid w:val="7CCC5441"/>
    <w:rsid w:val="7E355966"/>
    <w:rsid w:val="7EB50157"/>
    <w:rsid w:val="7ED61BC6"/>
    <w:rsid w:val="7F4E53C4"/>
    <w:rsid w:val="7FB14DC3"/>
    <w:rsid w:val="7FB75404"/>
    <w:rsid w:val="E4FFABBC"/>
    <w:rsid w:val="FFAC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overflowPunct w:val="0"/>
      <w:adjustRightInd w:val="0"/>
      <w:snapToGrid w:val="0"/>
      <w:spacing w:line="600" w:lineRule="exact"/>
      <w:ind w:firstLine="904" w:firstLineChars="200"/>
      <w:jc w:val="both"/>
      <w:outlineLvl w:val="0"/>
    </w:pPr>
    <w:rPr>
      <w:rFonts w:ascii="Times New Roman" w:hAnsi="Times New Roman" w:eastAsia="黑体" w:cs="黑体"/>
      <w:snapToGrid w:val="0"/>
      <w:spacing w:val="6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Title"/>
    <w:next w:val="2"/>
    <w:qFormat/>
    <w:uiPriority w:val="0"/>
    <w:pPr>
      <w:widowControl w:val="0"/>
      <w:overflowPunct w:val="0"/>
      <w:adjustRightInd w:val="0"/>
      <w:snapToGrid w:val="0"/>
      <w:spacing w:line="600" w:lineRule="exact"/>
      <w:jc w:val="center"/>
      <w:outlineLvl w:val="0"/>
    </w:pPr>
    <w:rPr>
      <w:rFonts w:ascii="Times New Roman" w:hAnsi="Times New Roman" w:eastAsia="方正小标宋简体" w:cs="方正小标宋简体"/>
      <w:spacing w:val="6"/>
      <w:sz w:val="44"/>
      <w:szCs w:val="32"/>
      <w:lang w:val="en-US" w:eastAsia="zh-CN" w:bidi="ar-SA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51e19b6d-373b-418a-8d10-21e6b770af33</errorID>
      <errorWord>报地</errorWord>
      <group>L1_Word</group>
      <groupName>字词问题</groupName>
      <ability>L2_Typo</ability>
      <abilityName>字词错误</abilityName>
      <candidateList>
        <item>落地</item>
      </candidateList>
      <explain/>
      <paraID>402D5DCE</paraID>
      <start>87</start>
      <end>89</end>
      <status>unmodified</status>
      <modifiedWord/>
      <trackRevisions>false</trackRevisions>
    </reviewItem>
    <reviewItem>
      <errorID>2592d5da-72dc-4a13-803c-270fffdf4d63</errorID>
      <errorWord>莠</errorWord>
      <group>L1_Word</group>
      <groupName>字词问题</groupName>
      <ability>L2_Typo</ability>
      <abilityName>字词错误</abilityName>
      <candidateList>
        <item>佑</item>
      </candidateList>
      <explain>存在发音相同字词的误用。</explain>
      <paraID>402D5DCE</paraID>
      <start>100</start>
      <end>101</end>
      <status>unmodified</status>
      <modifiedWord/>
      <trackRevisions>false</trackRevisions>
    </reviewItem>
    <reviewItem>
      <errorID>15563beb-4937-4b78-b3ea-eb3a0b2ab8d3</errorID>
      <errorWord>美乡村建设</errorWord>
      <group>L1_Political</group>
      <groupName>政治性问题</groupName>
      <ability>L2_Keyword</ability>
      <abilityName>固定表述</abilityName>
      <candidateList>
        <item>美丽乡村建设</item>
      </candidateList>
      <explain>词汇“美丽乡村建设”在特定场景下为固定表述形式，请确认此处的“美乡村建设”是否存在不当。</explain>
      <paraID>13471261</paraID>
      <start>25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98d302-7a4c-4536-bde8-74b87e9f45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2328</Words>
  <Characters>2434</Characters>
  <Lines>0</Lines>
  <Paragraphs>0</Paragraphs>
  <TotalTime>18</TotalTime>
  <ScaleCrop>false</ScaleCrop>
  <LinksUpToDate>false</LinksUpToDate>
  <CharactersWithSpaces>2434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2025-10-24T02:26:00Z</dcterms:created>
  <dc:creator>20230876</dc:creator>
  <cp:lastModifiedBy>叶巧铃</cp:lastModifiedBy>
  <cp:lastPrinted>2025-11-28T05:17:00Z</cp:lastPrinted>
  <dcterms:modified xsi:type="dcterms:W3CDTF">2025-11-28T08:13:21Z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8DF1B0E3BEB3423AA4B63DF3D8C9DFE3_13</vt:lpwstr>
  </property>
  <property fmtid="{D5CDD505-2E9C-101B-9397-08002B2CF9AE}" pid="4" name="KSOTemplateDocerSaveRecord">
    <vt:lpwstr>eyJoZGlkIjoiZmJlZDFiNzY4ZTExNTljZWE0ZjVjMTA3ZmUxYjM2YmQiLCJ1c2VySWQiOiIxOTM4ODE3MjUifQ==</vt:lpwstr>
  </property>
</Properties>
</file>