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5BC9B8">
      <w:pPr>
        <w:pStyle w:val="2"/>
        <w:snapToGrid w:val="0"/>
        <w:spacing w:before="360" w:after="240" w:line="640" w:lineRule="atLeast"/>
        <w:jc w:val="center"/>
        <w:rPr>
          <w:rFonts w:ascii="黑体" w:eastAsia="黑体"/>
          <w:b w:val="0"/>
          <w:szCs w:val="44"/>
        </w:rPr>
      </w:pPr>
      <w:r>
        <w:rPr>
          <w:rFonts w:hint="eastAsia" w:ascii="黑体" w:eastAsia="黑体"/>
          <w:b w:val="0"/>
          <w:szCs w:val="44"/>
        </w:rPr>
        <w:t>部门项目申报表(含绩效目标)</w:t>
      </w:r>
    </w:p>
    <w:p w14:paraId="72D7E550">
      <w:r>
        <w:rPr>
          <w:rFonts w:hint="eastAsia"/>
        </w:rPr>
        <w:t xml:space="preserve"> </w:t>
      </w:r>
      <w:r>
        <w:rPr>
          <w:rFonts w:hint="eastAsia" w:ascii="仿宋_GB2312" w:hAnsi="仿宋_GB2312" w:eastAsia="仿宋_GB2312" w:cs="仿宋_GB2312"/>
          <w:szCs w:val="21"/>
        </w:rPr>
        <w:t xml:space="preserve">申报日期： </w:t>
      </w:r>
      <w:r>
        <w:rPr>
          <w:rFonts w:hint="eastAsia"/>
        </w:rPr>
        <w:t xml:space="preserve">                                                          </w:t>
      </w:r>
      <w:r>
        <w:rPr>
          <w:rFonts w:hint="eastAsia" w:ascii="仿宋_GB2312" w:hAnsi="仿宋_GB2312" w:eastAsia="仿宋_GB2312" w:cs="仿宋_GB2312"/>
        </w:rPr>
        <w:t>单位：万元</w:t>
      </w:r>
    </w:p>
    <w:tbl>
      <w:tblPr>
        <w:tblStyle w:val="3"/>
        <w:tblW w:w="8844" w:type="dxa"/>
        <w:tblInd w:w="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6"/>
        <w:gridCol w:w="1146"/>
        <w:gridCol w:w="1147"/>
        <w:gridCol w:w="952"/>
        <w:gridCol w:w="860"/>
        <w:gridCol w:w="286"/>
        <w:gridCol w:w="423"/>
        <w:gridCol w:w="723"/>
        <w:gridCol w:w="1146"/>
        <w:gridCol w:w="1015"/>
      </w:tblGrid>
      <w:tr w14:paraId="2ED262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65D7C6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209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531450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蔡甸区城乡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公交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一体化改造运营补贴　</w:t>
            </w:r>
          </w:p>
        </w:tc>
        <w:tc>
          <w:tcPr>
            <w:tcW w:w="229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C2E233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项目编码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0A12F3">
            <w:pPr>
              <w:widowControl/>
              <w:snapToGrid w:val="0"/>
              <w:jc w:val="center"/>
              <w:rPr>
                <w:rFonts w:hint="default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4201142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064T000000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122</w:t>
            </w:r>
            <w:bookmarkStart w:id="0" w:name="_GoBack"/>
            <w:bookmarkEnd w:id="0"/>
          </w:p>
        </w:tc>
      </w:tr>
      <w:tr w14:paraId="0E159B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0F2F2D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项目主管部门</w:t>
            </w:r>
          </w:p>
        </w:tc>
        <w:tc>
          <w:tcPr>
            <w:tcW w:w="209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7B63C3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区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交通运输局　</w:t>
            </w:r>
          </w:p>
        </w:tc>
        <w:tc>
          <w:tcPr>
            <w:tcW w:w="229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19A97D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项目执行单位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B4EE52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区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交通运输局　　</w:t>
            </w:r>
          </w:p>
        </w:tc>
      </w:tr>
      <w:tr w14:paraId="17EB4A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796D97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项目负责人</w:t>
            </w:r>
          </w:p>
        </w:tc>
        <w:tc>
          <w:tcPr>
            <w:tcW w:w="209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8985A7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陈超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9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A1F0BA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5BEE9C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69810467　</w:t>
            </w:r>
          </w:p>
        </w:tc>
      </w:tr>
      <w:tr w14:paraId="463EBD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20C31F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项目属性</w:t>
            </w:r>
          </w:p>
        </w:tc>
        <w:tc>
          <w:tcPr>
            <w:tcW w:w="6552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AA85C6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持续性项目</w:t>
            </w:r>
          </w:p>
        </w:tc>
      </w:tr>
      <w:tr w14:paraId="0C1A0D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F23F09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支出项目类别</w:t>
            </w:r>
          </w:p>
        </w:tc>
        <w:tc>
          <w:tcPr>
            <w:tcW w:w="6552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E87617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补贴补助类</w:t>
            </w:r>
          </w:p>
        </w:tc>
      </w:tr>
      <w:tr w14:paraId="1E1D93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F3B101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起始年度</w:t>
            </w:r>
          </w:p>
        </w:tc>
        <w:tc>
          <w:tcPr>
            <w:tcW w:w="209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093BB6">
            <w:pPr>
              <w:widowControl/>
              <w:snapToGrid w:val="0"/>
              <w:jc w:val="center"/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202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29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D51611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终止年度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C35A83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64D409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811656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项目立项依据</w:t>
            </w:r>
          </w:p>
        </w:tc>
        <w:tc>
          <w:tcPr>
            <w:tcW w:w="6552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37F34A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蔡甸人民政府与武汉市公共交通集团有限公司签订《城乡公交一体化改造协议书》《蔡甸区公交运营成本补贴》</w:t>
            </w:r>
          </w:p>
        </w:tc>
      </w:tr>
      <w:tr w14:paraId="1297F4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99376F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项目实施方案</w:t>
            </w:r>
          </w:p>
        </w:tc>
        <w:tc>
          <w:tcPr>
            <w:tcW w:w="6552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643495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每年每台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车补贴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44.71万元。区内公交运营路线29条，车台数为83台；跨区公交运营路线16条，折算车台数92台。运营成本补贴的车台数合计175台。运营补贴预计数为7824.25万元</w:t>
            </w:r>
          </w:p>
        </w:tc>
      </w:tr>
      <w:tr w14:paraId="72AB5F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B4D529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项目总预算</w:t>
            </w:r>
          </w:p>
        </w:tc>
        <w:tc>
          <w:tcPr>
            <w:tcW w:w="209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F07F22">
            <w:pPr>
              <w:widowControl/>
              <w:snapToGrid w:val="0"/>
              <w:jc w:val="righ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1000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9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144CF1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项目当年预算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0F91C4">
            <w:pPr>
              <w:widowControl/>
              <w:snapToGrid w:val="0"/>
              <w:jc w:val="righ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1000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6424D6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4BB3D2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项目前两年预算及当年预算变动情况</w:t>
            </w:r>
          </w:p>
        </w:tc>
        <w:tc>
          <w:tcPr>
            <w:tcW w:w="6552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862005">
            <w:pPr>
              <w:widowControl/>
              <w:snapToGrid w:val="0"/>
              <w:jc w:val="left"/>
              <w:rPr>
                <w:rFonts w:hint="default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2024年申报预算2000万元，2025年申报预算3000万元,2026年申报预算1000万元。</w:t>
            </w:r>
          </w:p>
        </w:tc>
      </w:tr>
      <w:tr w14:paraId="73383C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2" w:type="dxa"/>
            <w:gridSpan w:val="2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572B5A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项目资金来源</w:t>
            </w:r>
          </w:p>
        </w:tc>
        <w:tc>
          <w:tcPr>
            <w:tcW w:w="439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2887AC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来源项目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5A2D4F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金额</w:t>
            </w:r>
          </w:p>
        </w:tc>
      </w:tr>
      <w:tr w14:paraId="6804DD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2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64C96C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317520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合计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D87814">
            <w:pPr>
              <w:widowControl/>
              <w:snapToGrid w:val="0"/>
              <w:jc w:val="right"/>
              <w:rPr>
                <w:rFonts w:hint="default" w:ascii="仿宋_GB2312" w:hAnsi="Calibri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1000</w:t>
            </w:r>
          </w:p>
        </w:tc>
      </w:tr>
      <w:tr w14:paraId="05CF8E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2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FE2B08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421C48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一般公共预算财政拨款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6E928A">
            <w:pPr>
              <w:widowControl/>
              <w:snapToGrid w:val="0"/>
              <w:jc w:val="right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1000</w:t>
            </w: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74B83F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2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73B1A0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B99D09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 xml:space="preserve">  其中：申请当年预算拨款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C4F5F8">
            <w:pPr>
              <w:widowControl/>
              <w:snapToGrid w:val="0"/>
              <w:jc w:val="right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1000</w:t>
            </w: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445CF1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2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FECFAD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2DD2BE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政府性基金预算财政拨款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FFC956">
            <w:pPr>
              <w:widowControl/>
              <w:snapToGrid w:val="0"/>
              <w:jc w:val="right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2B93D2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2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2839CA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A0A881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财政专户管理资金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549949">
            <w:pPr>
              <w:widowControl/>
              <w:snapToGrid w:val="0"/>
              <w:jc w:val="righ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</w:tr>
      <w:tr w14:paraId="4CEA6B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2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4E6C67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A1FB4D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单位资金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CC5034">
            <w:pPr>
              <w:widowControl/>
              <w:snapToGrid w:val="0"/>
              <w:jc w:val="righ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51122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2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0CD735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EB658D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 xml:space="preserve">  其中：使用上年度财政拨款结转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EC0A89">
            <w:pPr>
              <w:widowControl/>
              <w:snapToGrid w:val="0"/>
              <w:jc w:val="right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4A5B4B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84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4A30A5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  <w:t>项目支出明细测算</w:t>
            </w:r>
          </w:p>
        </w:tc>
      </w:tr>
      <w:tr w14:paraId="691131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1C5CB4">
            <w:pPr>
              <w:widowControl/>
              <w:snapToGrid w:val="0"/>
              <w:jc w:val="center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项目活动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78344F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活动内容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表述</w:t>
            </w:r>
          </w:p>
        </w:tc>
        <w:tc>
          <w:tcPr>
            <w:tcW w:w="114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174783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支出经济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分类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D06F77">
            <w:pPr>
              <w:widowControl/>
              <w:snapToGrid w:val="0"/>
              <w:jc w:val="center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金额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7BB431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测算依据及说明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6BD70B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14:paraId="551A25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66828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城乡一体化改造运营补贴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A5824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城乡一体化改造运营补贴</w:t>
            </w:r>
          </w:p>
        </w:tc>
        <w:tc>
          <w:tcPr>
            <w:tcW w:w="114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FD04C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其他对企业的补助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39576D">
            <w:pPr>
              <w:widowControl/>
              <w:snapToGrid w:val="0"/>
              <w:jc w:val="right"/>
              <w:rPr>
                <w:rFonts w:hint="default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  <w:lang w:val="en-US" w:eastAsia="zh-CN"/>
              </w:rPr>
              <w:t>1000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235852">
            <w:pPr>
              <w:widowControl/>
              <w:snapToGrid w:val="0"/>
              <w:spacing w:line="240" w:lineRule="auto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蔡甸人民政府与武汉市公共交通集团有限公司签订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的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《蔡甸区公交运营成本补贴》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中明确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每年每台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车补贴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44.71万元。区内公交运营路线29条，车台数为83台；跨区公交运营路线16条，折算车台数92台。运营成本补贴的车台数合计175台。运营补贴预计数为7824.25万元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51143F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31F2DF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6B714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9C250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4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9DD1E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084E2A">
            <w:pPr>
              <w:widowControl/>
              <w:snapToGrid w:val="0"/>
              <w:jc w:val="righ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76E38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9C9A2A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4B027B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B3265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28F41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4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1ECAB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ED06A8">
            <w:pPr>
              <w:widowControl/>
              <w:snapToGrid w:val="0"/>
              <w:jc w:val="righ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7BF7F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EFCA7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54B872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D39F5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20874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4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B94C3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DA851A">
            <w:pPr>
              <w:widowControl/>
              <w:snapToGrid w:val="0"/>
              <w:jc w:val="righ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5A36A7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BDC61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3902D6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884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E255A1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  <w:t>项目采购</w:t>
            </w:r>
          </w:p>
        </w:tc>
      </w:tr>
      <w:tr w14:paraId="6B4232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901229">
            <w:pPr>
              <w:widowControl/>
              <w:snapToGrid w:val="0"/>
              <w:jc w:val="center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品名</w:t>
            </w:r>
          </w:p>
        </w:tc>
        <w:tc>
          <w:tcPr>
            <w:tcW w:w="209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B1E718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4453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5C1944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金额</w:t>
            </w:r>
          </w:p>
        </w:tc>
      </w:tr>
      <w:tr w14:paraId="3D7442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B3A6D2">
            <w:pPr>
              <w:widowControl/>
              <w:snapToGrid w:val="0"/>
              <w:jc w:val="left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09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0D3B90">
            <w:pPr>
              <w:widowControl/>
              <w:snapToGrid w:val="0"/>
              <w:jc w:val="right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453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E4A4C5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5D3E54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62729FB3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09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7EAD3DD1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453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5DEFA155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38FA51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884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20C155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  <w:t>项目绩效总目标</w:t>
            </w:r>
          </w:p>
        </w:tc>
      </w:tr>
      <w:tr w14:paraId="20503B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681D67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6552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6F3056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目标说明</w:t>
            </w:r>
          </w:p>
        </w:tc>
      </w:tr>
      <w:tr w14:paraId="08F208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D1F536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蔡甸区城乡一体化改造运营补贴</w:t>
            </w:r>
          </w:p>
        </w:tc>
        <w:tc>
          <w:tcPr>
            <w:tcW w:w="6552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E52316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构建城市公交优先体系，适应城市建设的快速发展，满足城市不断增长的出行需求，提升城市公共交通服务质量和水平，增强市民对城市公交的满意度和认可度。</w:t>
            </w:r>
          </w:p>
        </w:tc>
      </w:tr>
      <w:tr w14:paraId="1715E1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704011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6552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11C50D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19FCD7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F94F5B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6552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DF5F54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0B621D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0C71CE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6552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080978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29016D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884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9BC9A4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  <w:t>长期绩效目标表</w:t>
            </w:r>
          </w:p>
        </w:tc>
      </w:tr>
      <w:tr w14:paraId="251BF6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E2F3D2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目标名称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B9206C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114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5880C6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D4B6C5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58B264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指标值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FB4597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指标值确定依据</w:t>
            </w:r>
          </w:p>
        </w:tc>
      </w:tr>
      <w:tr w14:paraId="1FC8F9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6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1837C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蔡甸区城乡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公交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一体化改造运营补贴</w:t>
            </w:r>
          </w:p>
        </w:tc>
        <w:tc>
          <w:tcPr>
            <w:tcW w:w="1146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C367A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  <w:p w14:paraId="23313A5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  <w:p w14:paraId="06A4803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  <w:p w14:paraId="3008320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  <w:p w14:paraId="7592CA9C">
            <w:pPr>
              <w:widowControl/>
              <w:snapToGrid w:val="0"/>
              <w:ind w:firstLine="240" w:firstLineChars="10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产出</w:t>
            </w:r>
          </w:p>
        </w:tc>
        <w:tc>
          <w:tcPr>
            <w:tcW w:w="1147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EC3BF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产出数量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9C13BD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单车日公里数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79FBE1">
            <w:pPr>
              <w:widowControl/>
              <w:snapToGrid w:val="0"/>
              <w:jc w:val="center"/>
              <w:rPr>
                <w:rFonts w:hint="default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144.1公里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78A94A">
            <w:pPr>
              <w:widowControl/>
              <w:snapToGrid w:val="0"/>
              <w:jc w:val="both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行业标准</w:t>
            </w:r>
          </w:p>
        </w:tc>
      </w:tr>
      <w:tr w14:paraId="2181A8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91609A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663C6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2577C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4CCED2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补贴车台数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C15C0A">
            <w:pPr>
              <w:widowControl/>
              <w:snapToGrid w:val="0"/>
              <w:jc w:val="center"/>
              <w:rPr>
                <w:rFonts w:hint="default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175台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A44C50">
            <w:pPr>
              <w:widowControl/>
              <w:snapToGrid w:val="0"/>
              <w:jc w:val="both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行业标准</w:t>
            </w:r>
          </w:p>
        </w:tc>
      </w:tr>
      <w:tr w14:paraId="197A2F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2ED9F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CD208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A0A3A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CDA75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公交线路覆盖率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1A28D4">
            <w:pPr>
              <w:widowControl/>
              <w:snapToGrid w:val="0"/>
              <w:jc w:val="center"/>
              <w:rPr>
                <w:rFonts w:hint="default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区内运营线路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29条，跨区运营线路16条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998F9D">
            <w:pPr>
              <w:widowControl/>
              <w:snapToGrid w:val="0"/>
              <w:jc w:val="both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行业标准</w:t>
            </w:r>
          </w:p>
        </w:tc>
      </w:tr>
      <w:tr w14:paraId="2D5C17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F828F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EB38C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64ECA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产出质量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2686A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发车正点率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CB26DA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799A1E">
            <w:pPr>
              <w:widowControl/>
              <w:snapToGrid w:val="0"/>
              <w:jc w:val="both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行业标准</w:t>
            </w:r>
          </w:p>
        </w:tc>
      </w:tr>
      <w:tr w14:paraId="6CF6CE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38285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94930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C7713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75D42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公交设施完好率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C106A2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036A6D">
            <w:pPr>
              <w:widowControl/>
              <w:snapToGrid w:val="0"/>
              <w:jc w:val="both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行业标准</w:t>
            </w:r>
          </w:p>
        </w:tc>
      </w:tr>
      <w:tr w14:paraId="704A6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3274F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A1886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86966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BFBC6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投诉处理回复率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13B78E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E8B8DF">
            <w:pPr>
              <w:widowControl/>
              <w:snapToGrid w:val="0"/>
              <w:jc w:val="both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行业标准</w:t>
            </w:r>
          </w:p>
        </w:tc>
      </w:tr>
      <w:tr w14:paraId="7E861D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B6C45A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620B0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6E2CB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产出时效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C9B2EF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运营补贴资金拨付完成及时率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C38F21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FEEA15">
            <w:pPr>
              <w:widowControl/>
              <w:snapToGrid w:val="0"/>
              <w:jc w:val="both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行业标准</w:t>
            </w:r>
          </w:p>
        </w:tc>
      </w:tr>
      <w:tr w14:paraId="37FDC1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9DB2A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6BB83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效果</w:t>
            </w:r>
          </w:p>
        </w:tc>
        <w:tc>
          <w:tcPr>
            <w:tcW w:w="1147" w:type="dxa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CA318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实施效益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33AE4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优先发展城市公共交通，降低居民出行成本，方便居民出行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E1BC71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保证居民方便、安全出行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98CED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行业标准</w:t>
            </w:r>
          </w:p>
        </w:tc>
      </w:tr>
      <w:tr w14:paraId="753216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9C5AB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3E12A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2CA6BF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满意度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0850B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群众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满意度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841D14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9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%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47EF57">
            <w:pPr>
              <w:widowControl/>
              <w:snapToGrid w:val="0"/>
              <w:jc w:val="both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行业标准</w:t>
            </w:r>
          </w:p>
        </w:tc>
      </w:tr>
      <w:tr w14:paraId="639B45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84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9DB550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  <w:t>年度绩效目标表</w:t>
            </w:r>
          </w:p>
        </w:tc>
      </w:tr>
      <w:tr w14:paraId="138254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829340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目标名称</w:t>
            </w:r>
          </w:p>
        </w:tc>
        <w:tc>
          <w:tcPr>
            <w:tcW w:w="11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1731FC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11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4C71BA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181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ED8134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三级</w:t>
            </w:r>
          </w:p>
          <w:p w14:paraId="6175D133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指标</w:t>
            </w:r>
          </w:p>
        </w:tc>
        <w:tc>
          <w:tcPr>
            <w:tcW w:w="25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50E609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指标值</w:t>
            </w:r>
          </w:p>
        </w:tc>
        <w:tc>
          <w:tcPr>
            <w:tcW w:w="1015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88FDBB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指标值确定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依据</w:t>
            </w:r>
          </w:p>
        </w:tc>
      </w:tr>
      <w:tr w14:paraId="71DA48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D2C8A">
            <w:pPr>
              <w:widowControl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B7EAA">
            <w:pPr>
              <w:widowControl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F73FC">
            <w:pPr>
              <w:widowControl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B64C0">
            <w:pPr>
              <w:widowControl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060C75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前年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4A2855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上年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D41E73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预计当年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实现</w:t>
            </w:r>
          </w:p>
        </w:tc>
        <w:tc>
          <w:tcPr>
            <w:tcW w:w="1015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B82642">
            <w:pPr>
              <w:widowControl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</w:tr>
      <w:tr w14:paraId="1BBECB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D1135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蔡甸区城乡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公交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一体化改造运营补贴</w:t>
            </w:r>
          </w:p>
        </w:tc>
        <w:tc>
          <w:tcPr>
            <w:tcW w:w="1146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1D4F6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产出</w:t>
            </w:r>
          </w:p>
        </w:tc>
        <w:tc>
          <w:tcPr>
            <w:tcW w:w="1147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FA2E5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产出数量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D12D9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单车日公里数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1F974C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144.1公里</w:t>
            </w:r>
          </w:p>
        </w:tc>
        <w:tc>
          <w:tcPr>
            <w:tcW w:w="7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1DB5E1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144.1公里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E0D499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144.1公里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2D152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行业标准</w:t>
            </w:r>
          </w:p>
        </w:tc>
      </w:tr>
      <w:tr w14:paraId="5601FC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D080A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7AA5C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02795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EA294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补贴车台数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50B551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175台</w:t>
            </w:r>
          </w:p>
        </w:tc>
        <w:tc>
          <w:tcPr>
            <w:tcW w:w="7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B696F3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175台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22DA7D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175台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64BB1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行业标准</w:t>
            </w:r>
          </w:p>
        </w:tc>
      </w:tr>
      <w:tr w14:paraId="2F6EE8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F464E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08C7B7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064BEA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6D86A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公交线路覆盖率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3481E5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5"/>
                <w:szCs w:val="15"/>
                <w:lang w:eastAsia="zh-CN"/>
              </w:rPr>
              <w:t>区内运营线路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15"/>
                <w:szCs w:val="15"/>
                <w:lang w:val="en-US" w:eastAsia="zh-CN"/>
              </w:rPr>
              <w:t>29条，跨区运营线路16条</w:t>
            </w:r>
          </w:p>
        </w:tc>
        <w:tc>
          <w:tcPr>
            <w:tcW w:w="7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617BA1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5"/>
                <w:szCs w:val="15"/>
                <w:lang w:eastAsia="zh-CN"/>
              </w:rPr>
              <w:t>区内运营线路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15"/>
                <w:szCs w:val="15"/>
                <w:lang w:val="en-US" w:eastAsia="zh-CN"/>
              </w:rPr>
              <w:t>29条，跨区运营线路16条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00C8EC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1"/>
                <w:szCs w:val="21"/>
                <w:lang w:eastAsia="zh-CN"/>
              </w:rPr>
              <w:t>区内运营线路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1"/>
                <w:szCs w:val="21"/>
                <w:lang w:val="en-US" w:eastAsia="zh-CN"/>
              </w:rPr>
              <w:t>29条，跨区运营线路16条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7ACB4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行业标准</w:t>
            </w:r>
          </w:p>
        </w:tc>
      </w:tr>
      <w:tr w14:paraId="0ED12E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1860B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restart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A3551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产出</w:t>
            </w:r>
          </w:p>
        </w:tc>
        <w:tc>
          <w:tcPr>
            <w:tcW w:w="1147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52F3D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产出质量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DB279F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发车正点率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3AC760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100%</w:t>
            </w:r>
          </w:p>
        </w:tc>
        <w:tc>
          <w:tcPr>
            <w:tcW w:w="7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B6C842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100%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78B84B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100%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5541A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行业标准</w:t>
            </w:r>
          </w:p>
        </w:tc>
      </w:tr>
      <w:tr w14:paraId="653005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0CAF1F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27003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24604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49A1D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公交设施完好率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AE1D2B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100%</w:t>
            </w:r>
          </w:p>
        </w:tc>
        <w:tc>
          <w:tcPr>
            <w:tcW w:w="7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20AC25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100%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4F24F9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100%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F18CFA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行业标准</w:t>
            </w:r>
          </w:p>
        </w:tc>
      </w:tr>
      <w:tr w14:paraId="67E612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C9E48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812AC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32ADB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E4976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投诉处理回复率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DF635B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100%</w:t>
            </w:r>
          </w:p>
        </w:tc>
        <w:tc>
          <w:tcPr>
            <w:tcW w:w="7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0FF25C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100%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36EEF5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100%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125B8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行业标准</w:t>
            </w:r>
          </w:p>
        </w:tc>
      </w:tr>
      <w:tr w14:paraId="782D0E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8BAF7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6CA25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F4AD0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1F5AB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全年载客量完成率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5885BF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100%</w:t>
            </w:r>
          </w:p>
        </w:tc>
        <w:tc>
          <w:tcPr>
            <w:tcW w:w="7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C17533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100%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0FB7AD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100%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565987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行业标准</w:t>
            </w:r>
          </w:p>
        </w:tc>
      </w:tr>
      <w:tr w14:paraId="4E8412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DD28C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43BEB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产出</w:t>
            </w:r>
          </w:p>
        </w:tc>
        <w:tc>
          <w:tcPr>
            <w:tcW w:w="114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485A74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产出</w:t>
            </w: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  <w:lang w:eastAsia="zh-CN"/>
              </w:rPr>
              <w:t>时效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B66557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运营补贴资金拨付完成及时率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2A7A88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100%</w:t>
            </w:r>
          </w:p>
        </w:tc>
        <w:tc>
          <w:tcPr>
            <w:tcW w:w="7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3CB7D0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100%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1912D2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100%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2CD0A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行业标准</w:t>
            </w:r>
          </w:p>
        </w:tc>
      </w:tr>
      <w:tr w14:paraId="479FD4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353D6A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restart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16592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效果</w:t>
            </w:r>
          </w:p>
        </w:tc>
        <w:tc>
          <w:tcPr>
            <w:tcW w:w="1147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D0088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社会效益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20DC9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1"/>
                <w:szCs w:val="21"/>
              </w:rPr>
              <w:t>降低居民出行成本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483DA8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1"/>
                <w:szCs w:val="21"/>
              </w:rPr>
              <w:t>降低居民出行成本</w:t>
            </w:r>
          </w:p>
        </w:tc>
        <w:tc>
          <w:tcPr>
            <w:tcW w:w="7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AE3FF1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1"/>
                <w:szCs w:val="21"/>
              </w:rPr>
              <w:t>降低居民出行成本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640AF6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1"/>
                <w:szCs w:val="21"/>
              </w:rPr>
              <w:t>降低居民出行成本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34EBB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行业标准</w:t>
            </w:r>
          </w:p>
        </w:tc>
      </w:tr>
      <w:tr w14:paraId="35D617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B7A6E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48511B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1B78E0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394190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方便居民出行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6A454E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15"/>
                <w:szCs w:val="15"/>
              </w:rPr>
              <w:t>保证居民方便、安全出行</w:t>
            </w:r>
          </w:p>
        </w:tc>
        <w:tc>
          <w:tcPr>
            <w:tcW w:w="7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66C21F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15"/>
                <w:szCs w:val="15"/>
              </w:rPr>
              <w:t>保证居民方便、安全出行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BC648C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保证居民方便、安全出行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25AC6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行业标准</w:t>
            </w:r>
          </w:p>
        </w:tc>
      </w:tr>
      <w:tr w14:paraId="096095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AC54B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07485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满意度</w:t>
            </w:r>
          </w:p>
        </w:tc>
        <w:tc>
          <w:tcPr>
            <w:tcW w:w="1147" w:type="dxa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03EE6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服务对象满意度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6375B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群众满意度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E6BD49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≥9</w:t>
            </w: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%</w:t>
            </w:r>
          </w:p>
        </w:tc>
        <w:tc>
          <w:tcPr>
            <w:tcW w:w="7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A144A8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≥</w:t>
            </w: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  <w:lang w:val="en-US" w:eastAsia="zh-CN"/>
              </w:rPr>
              <w:t>92</w:t>
            </w: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%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B19E01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≥9</w:t>
            </w: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%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1436DF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行业标准</w:t>
            </w:r>
          </w:p>
        </w:tc>
      </w:tr>
    </w:tbl>
    <w:p w14:paraId="14C52C6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ZmZTBjZDhkNmUxYjg2OGNmYTk3Yzk1MmNlZmY5NjIifQ=="/>
  </w:docVars>
  <w:rsids>
    <w:rsidRoot w:val="00420898"/>
    <w:rsid w:val="001A05CF"/>
    <w:rsid w:val="00420898"/>
    <w:rsid w:val="00705D38"/>
    <w:rsid w:val="02CD7CA7"/>
    <w:rsid w:val="048E7CDD"/>
    <w:rsid w:val="06463B7D"/>
    <w:rsid w:val="0AD22566"/>
    <w:rsid w:val="0E63051A"/>
    <w:rsid w:val="11994CE1"/>
    <w:rsid w:val="189C43E3"/>
    <w:rsid w:val="1F173AB6"/>
    <w:rsid w:val="22582B1A"/>
    <w:rsid w:val="240D3CE4"/>
    <w:rsid w:val="26045A03"/>
    <w:rsid w:val="26B56F89"/>
    <w:rsid w:val="28DA73BE"/>
    <w:rsid w:val="29B8545F"/>
    <w:rsid w:val="341C2421"/>
    <w:rsid w:val="343B4657"/>
    <w:rsid w:val="35430004"/>
    <w:rsid w:val="378C0F87"/>
    <w:rsid w:val="395407F9"/>
    <w:rsid w:val="3AFB5120"/>
    <w:rsid w:val="45091337"/>
    <w:rsid w:val="4D985900"/>
    <w:rsid w:val="5366346A"/>
    <w:rsid w:val="56421AE1"/>
    <w:rsid w:val="5C823974"/>
    <w:rsid w:val="5E9A1E1F"/>
    <w:rsid w:val="66BF255F"/>
    <w:rsid w:val="67D5245B"/>
    <w:rsid w:val="6FE7196B"/>
    <w:rsid w:val="75E35B28"/>
    <w:rsid w:val="768C71AA"/>
    <w:rsid w:val="780C4DBD"/>
    <w:rsid w:val="78147535"/>
    <w:rsid w:val="7FEDD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autoRedefine/>
    <w:semiHidden/>
    <w:unhideWhenUsed/>
    <w:qFormat/>
    <w:uiPriority w:val="1"/>
  </w:style>
  <w:style w:type="table" w:default="1" w:styleId="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1255</Words>
  <Characters>1454</Characters>
  <Lines>12</Lines>
  <Paragraphs>3</Paragraphs>
  <TotalTime>1</TotalTime>
  <ScaleCrop>false</ScaleCrop>
  <LinksUpToDate>false</LinksUpToDate>
  <CharactersWithSpaces>1574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lenovo</dc:creator>
  <cp:lastModifiedBy>Ｍ</cp:lastModifiedBy>
  <cp:lastPrinted>2025-01-02T07:47:00Z</cp:lastPrinted>
  <dcterms:modified xsi:type="dcterms:W3CDTF">2025-12-12T07:06:31Z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A47C5D84466944459C64BDB1DA87701B</vt:lpwstr>
  </property>
  <property fmtid="{D5CDD505-2E9C-101B-9397-08002B2CF9AE}" pid="4" name="KSOTemplateDocerSaveRecord">
    <vt:lpwstr>eyJoZGlkIjoiOTZmZTBjZDhkNmUxYjg2OGNmYTk3Yzk1MmNlZmY5NjIiLCJ1c2VySWQiOiI1MTIwODQ0OTgifQ==</vt:lpwstr>
  </property>
</Properties>
</file>