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FB3269">
      <w:pPr>
        <w:pStyle w:val="2"/>
        <w:snapToGrid w:val="0"/>
        <w:spacing w:before="360" w:after="240" w:line="640" w:lineRule="atLeast"/>
        <w:ind w:firstLine="1320" w:firstLineChars="300"/>
        <w:jc w:val="both"/>
        <w:rPr>
          <w:rFonts w:hint="eastAsia"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</w:rPr>
        <w:t>部门项目申报表(含绩效目标)</w:t>
      </w:r>
    </w:p>
    <w:p w14:paraId="4A0B4C83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申报日期：2024年 </w:t>
      </w:r>
      <w:r>
        <w:rPr>
          <w:rFonts w:hint="eastAsia"/>
          <w:lang w:val="en-US" w:eastAsia="zh-CN"/>
        </w:rPr>
        <w:t xml:space="preserve">                                                  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 w14:paraId="3D8990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D71DF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B36B0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中法友谊大桥维护费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1152E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DFC0C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231ABC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73E83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C6BEB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武汉市蔡甸区交通运输局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4921D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9BADE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武汉市蔡甸区公路管理局　　</w:t>
            </w:r>
          </w:p>
        </w:tc>
      </w:tr>
      <w:tr w14:paraId="457D297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B1D8C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67986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曾庆文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76037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19325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84903892　　</w:t>
            </w:r>
          </w:p>
        </w:tc>
      </w:tr>
      <w:tr w14:paraId="43F0A8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6E9D81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E44CE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持续性项目</w:t>
            </w:r>
          </w:p>
        </w:tc>
      </w:tr>
      <w:tr w14:paraId="79B6A4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6B441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3A93D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特定目标类</w:t>
            </w:r>
          </w:p>
        </w:tc>
      </w:tr>
      <w:tr w14:paraId="6DD7DA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8D229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35252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BFB47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0A1DE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BEBBF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FC18D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94DA1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根据区政府《关于研究中法友谊大桥（蔡甸段）相关管理职能移交工作的会议纪要》立项</w:t>
            </w:r>
          </w:p>
        </w:tc>
      </w:tr>
      <w:tr w14:paraId="0254F9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490B2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B4328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中法友谊大桥道路及桥梁的相关养护管理职能</w:t>
            </w:r>
          </w:p>
        </w:tc>
      </w:tr>
      <w:tr w14:paraId="0F33E0A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A8187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75BA7D">
            <w:pPr>
              <w:widowControl/>
              <w:snapToGrid w:val="0"/>
              <w:jc w:val="both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343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7C52F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5A05A5">
            <w:pPr>
              <w:widowControl/>
              <w:snapToGrid w:val="0"/>
              <w:jc w:val="both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</w:tr>
      <w:tr w14:paraId="496A14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DDD2D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F4B91E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2024年度90万元</w:t>
            </w:r>
          </w:p>
        </w:tc>
      </w:tr>
      <w:tr w14:paraId="4DCB721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69116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BC9260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5D560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2DDF0A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6C0B83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5C7E1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EAA23C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F7E6E7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5DFF9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F9EBD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6DA3BE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82321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D93D5B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8F377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545B07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F1A5E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46EE66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5FD3F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600010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CE8EF9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729E0C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394EC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9B4C47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92AE0D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F3D8FC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49419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4A394A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078D5E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213C13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277BA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9290D8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8BBFFB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1954A8">
            <w:pPr>
              <w:widowControl/>
              <w:snapToGrid w:val="0"/>
              <w:ind w:firstLine="3373" w:firstLineChars="1400"/>
              <w:jc w:val="both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516D40B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0FBD42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B9FF8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E6D65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18F078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7DFDC4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8F32CB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4AFDCA8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AB5480">
            <w:pPr>
              <w:widowControl/>
              <w:snapToGrid w:val="0"/>
              <w:jc w:val="left"/>
              <w:rPr>
                <w:rFonts w:ascii="仿宋_GB2312" w:hAnsi="Times New Roman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中法友谊大桥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维护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5234E3">
            <w:pPr>
              <w:widowControl/>
              <w:snapToGrid w:val="0"/>
              <w:jc w:val="left"/>
              <w:rPr>
                <w:rFonts w:ascii="仿宋_GB2312" w:hAnsi="Times New Roman" w:eastAsia="仿宋_GB2312" w:cs="Arial"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用于中法友谊大桥维修维护，保障正常通行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4A74C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18"/>
                <w:szCs w:val="18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212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1399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FB70C9">
            <w:pPr>
              <w:widowControl/>
              <w:snapToGrid w:val="0"/>
              <w:ind w:firstLine="240" w:firstLineChars="100"/>
              <w:jc w:val="both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BF2DE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维修合同及结算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AF3AC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BA872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C33EA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0E003C5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0BA010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58C37F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44B5A8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71B2F5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F51F97">
            <w:pPr>
              <w:widowControl/>
              <w:snapToGrid w:val="0"/>
              <w:jc w:val="lef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中法友谊大桥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维护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9E5DFA">
            <w:pPr>
              <w:widowControl/>
              <w:snapToGrid w:val="0"/>
              <w:jc w:val="right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1C050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2884E1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D6726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5F4A4CC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9B3DC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BEA8D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5B3A63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69082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中法友谊大桥维护费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9AA3E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用于中法友谊大桥维修维护，保障正常通行</w:t>
            </w:r>
          </w:p>
        </w:tc>
      </w:tr>
      <w:tr w14:paraId="23BDD0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04153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598ADAB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3397E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B2E51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221FE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53CDD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C099D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439DF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517041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5AC9A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中法友谊大桥维护费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3E350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42731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8D13E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A1D62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D2DB2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中法友谊大桥道路及桥梁的相关养护管理职能</w:t>
            </w:r>
          </w:p>
        </w:tc>
      </w:tr>
      <w:tr w14:paraId="1B763A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44DED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5607D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6CC41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06CC2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C475D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24C23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D594C8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345FB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B129B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980FA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736FB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7AFDE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707BC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5D526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E0777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52F6C6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E9B9C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62A1C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2E42A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759ED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69F2F85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02FC5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F8E98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4E12ECE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D998A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F2FD61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5F1F40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02ABD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8E0A5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E8B39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44C9C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936F10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5F6D3E4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171E3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中法友谊大桥维护费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794381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A7ADB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2E74C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7B9651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5A804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4450BF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AEDEE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Cs w:val="21"/>
              </w:rPr>
              <w:t>中法友谊大桥道路及桥梁的相关养护管理职能</w:t>
            </w:r>
          </w:p>
        </w:tc>
      </w:tr>
      <w:tr w14:paraId="74B0E09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4FC1F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38E8CF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103A3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E84EF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9CF63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875B9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99425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C571B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BEB99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3F803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D459C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273EA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6F420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8B153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6766A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129F0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55BBF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5FBE8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B055C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A4E16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544D0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6B8A2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5D187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6E780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98ADB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3A116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 w14:paraId="444E546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评价结果：合格</w:t>
      </w:r>
    </w:p>
    <w:p w14:paraId="38316AB5">
      <w:pPr>
        <w:rPr>
          <w:rFonts w:hint="eastAsia"/>
          <w:lang w:eastAsia="zh-CN"/>
        </w:rPr>
      </w:pPr>
    </w:p>
    <w:p w14:paraId="26929914">
      <w:pPr>
        <w:rPr>
          <w:rFonts w:hint="eastAsia"/>
          <w:lang w:eastAsia="zh-CN"/>
        </w:rPr>
      </w:pPr>
    </w:p>
    <w:p w14:paraId="08A1AF47">
      <w:pPr>
        <w:rPr>
          <w:rFonts w:hint="eastAsia"/>
          <w:lang w:eastAsia="zh-CN"/>
        </w:rPr>
      </w:pPr>
    </w:p>
    <w:p w14:paraId="09D56AE4">
      <w:pPr>
        <w:rPr>
          <w:rFonts w:hint="eastAsia"/>
          <w:lang w:eastAsia="zh-CN"/>
        </w:rPr>
      </w:pPr>
    </w:p>
    <w:p w14:paraId="75FAB161">
      <w:pPr>
        <w:rPr>
          <w:rFonts w:hint="eastAsia"/>
          <w:lang w:eastAsia="zh-CN"/>
        </w:rPr>
      </w:pPr>
    </w:p>
    <w:p w14:paraId="6BF5DD50">
      <w:pPr>
        <w:rPr>
          <w:rFonts w:hint="eastAsia"/>
          <w:lang w:eastAsia="zh-CN"/>
        </w:rPr>
      </w:pPr>
    </w:p>
    <w:p w14:paraId="1B4D9F08">
      <w:pPr>
        <w:rPr>
          <w:rFonts w:hint="eastAsia"/>
          <w:lang w:eastAsia="zh-CN"/>
        </w:rPr>
      </w:pPr>
    </w:p>
    <w:p w14:paraId="6FB58F01">
      <w:pPr>
        <w:rPr>
          <w:rFonts w:hint="eastAsia"/>
          <w:lang w:eastAsia="zh-CN"/>
        </w:rPr>
      </w:pPr>
    </w:p>
    <w:p w14:paraId="489FE108">
      <w:pPr>
        <w:rPr>
          <w:rFonts w:hint="eastAsia"/>
          <w:lang w:eastAsia="zh-CN"/>
        </w:rPr>
      </w:pPr>
    </w:p>
    <w:p w14:paraId="30F617A5">
      <w:pPr>
        <w:rPr>
          <w:rFonts w:hint="eastAsia"/>
          <w:lang w:eastAsia="zh-CN"/>
        </w:rPr>
      </w:pPr>
    </w:p>
    <w:p w14:paraId="311DC0A3">
      <w:pPr>
        <w:rPr>
          <w:rFonts w:hint="eastAsia"/>
          <w:lang w:eastAsia="zh-CN"/>
        </w:rPr>
      </w:pPr>
    </w:p>
    <w:p w14:paraId="07FE4DD0">
      <w:pPr>
        <w:rPr>
          <w:rFonts w:hint="eastAsia"/>
          <w:lang w:eastAsia="zh-CN"/>
        </w:rPr>
      </w:pPr>
    </w:p>
    <w:p w14:paraId="7EEB5087">
      <w:pPr>
        <w:rPr>
          <w:rFonts w:hint="eastAsia"/>
          <w:lang w:eastAsia="zh-CN"/>
        </w:rPr>
      </w:pPr>
    </w:p>
    <w:p w14:paraId="1B18D63C">
      <w:pPr>
        <w:pStyle w:val="2"/>
        <w:snapToGrid w:val="0"/>
        <w:spacing w:before="360" w:after="240" w:line="640" w:lineRule="atLeast"/>
        <w:ind w:firstLine="1320" w:firstLineChars="300"/>
        <w:jc w:val="both"/>
        <w:rPr>
          <w:rFonts w:hint="eastAsia"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</w:rPr>
        <w:t>部门项目申报表(含绩效目标)</w:t>
      </w:r>
    </w:p>
    <w:p w14:paraId="7B4FAEA0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申报日期：2024年 </w:t>
      </w:r>
      <w:r>
        <w:rPr>
          <w:rFonts w:hint="eastAsia"/>
          <w:lang w:val="en-US" w:eastAsia="zh-CN"/>
        </w:rPr>
        <w:t xml:space="preserve">                                                  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 w14:paraId="4718679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E3EF2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791CD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城管革命环境整治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6F32E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9BFA9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2E77A6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D46FB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FF096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武汉市蔡甸区交通运输局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FEF64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27A97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武汉市蔡甸区公路管理局　　</w:t>
            </w:r>
          </w:p>
        </w:tc>
      </w:tr>
      <w:tr w14:paraId="52839B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F058F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B6C3A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曾庆文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C81816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9B3C7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84903892　　</w:t>
            </w:r>
          </w:p>
        </w:tc>
      </w:tr>
      <w:tr w14:paraId="1DDAD28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0251C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F1E30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持续性项目</w:t>
            </w:r>
          </w:p>
        </w:tc>
      </w:tr>
      <w:tr w14:paraId="023B4FD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4DA7D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4228B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特定目标类</w:t>
            </w:r>
          </w:p>
        </w:tc>
      </w:tr>
      <w:tr w14:paraId="16B8D66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DA03B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AED7A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B9A1D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1466A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BC05C9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2D26B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46C60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根据区公路管理局“关于成立局重大项目建设重点工作指挥部的通知”立项</w:t>
            </w:r>
          </w:p>
        </w:tc>
      </w:tr>
      <w:tr w14:paraId="3600BD4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EC17B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69AF6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自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2013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年起负责城管革命项目下属</w:t>
            </w: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条线路的清扫保洁工作</w:t>
            </w:r>
          </w:p>
        </w:tc>
      </w:tr>
      <w:tr w14:paraId="10D657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A2F29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3DD82AC">
            <w:pPr>
              <w:widowControl/>
              <w:snapToGrid w:val="0"/>
              <w:jc w:val="both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  <w:t>947.78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40835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E4226F">
            <w:pPr>
              <w:widowControl/>
              <w:snapToGrid w:val="0"/>
              <w:jc w:val="both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</w:p>
        </w:tc>
      </w:tr>
      <w:tr w14:paraId="0641A3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24EFF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25F06D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2023年137万元；2024年68.5万元</w:t>
            </w:r>
          </w:p>
        </w:tc>
      </w:tr>
      <w:tr w14:paraId="6605953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7CB10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A230E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400FD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020217A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0B578D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0B905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F46195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33EF4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A13E91">
            <w:pPr>
              <w:widowControl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6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8.5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37FBF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3AB781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4807E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D2A206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4DDB2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666889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03D17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3DA676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285DFF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64BB7E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16DD55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99E53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BC8C2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83744E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5B40722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ADE506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CBE5E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9FEA96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ACB88C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930D2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BEACB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F8C5F4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0A34D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F2FED5">
            <w:pPr>
              <w:widowControl/>
              <w:snapToGrid w:val="0"/>
              <w:ind w:firstLine="3373" w:firstLineChars="1400"/>
              <w:jc w:val="both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323942C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DE9295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0500F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0BD50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B4984C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C6BF1F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6B867F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53E64C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E6429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“城管革命”公路环境整治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31FFF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机械清扫保洁、人工清扫保洁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A6513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2140106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EFF447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AFA5E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外包合同及结算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D908B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1A4463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E9816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02A2DE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1C9BC4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9CB2F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390E449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10272A1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0D143B">
            <w:pPr>
              <w:widowControl/>
              <w:snapToGrid w:val="0"/>
              <w:jc w:val="center"/>
              <w:rPr>
                <w:rFonts w:ascii="仿宋_GB2312" w:hAnsi="Times New Roman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清扫服务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954319">
            <w:pPr>
              <w:widowControl/>
              <w:snapToGrid w:val="0"/>
              <w:jc w:val="center"/>
              <w:rPr>
                <w:rFonts w:ascii="仿宋_GB2312" w:hAnsi="Times New Roman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A04E04">
            <w:pPr>
              <w:widowControl/>
              <w:snapToGrid w:val="0"/>
              <w:jc w:val="center"/>
              <w:rPr>
                <w:rFonts w:ascii="仿宋_GB2312" w:hAnsi="Times New Roman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万元</w:t>
            </w:r>
          </w:p>
        </w:tc>
      </w:tr>
      <w:tr w14:paraId="0CF8B6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8A741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3485A0E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E7125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47A861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29D25CE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00574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“城管革命”公路环境整治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4E9E3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推动城乡环境水平不断提升，塑造整洁、有序、文明的新形象</w:t>
            </w:r>
          </w:p>
        </w:tc>
      </w:tr>
      <w:tr w14:paraId="28D6E2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62380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23C25E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79303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0AC74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EB5D5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45C08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A60AA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4A668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399CA07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AD8DF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“城管革命”公路环境整治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2FFD2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推动城乡环境水平不断提升，塑造整洁、有序、文明的新形象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FD0B7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49E21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E7CC8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100%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A754F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中法友谊大桥道路及桥梁的相关养护管理职能</w:t>
            </w:r>
          </w:p>
        </w:tc>
      </w:tr>
      <w:tr w14:paraId="78596E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FE4E3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A6F9C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ACFF15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21C5C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BA052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776EB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3AAA6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E6F8F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999AB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CC03A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ABC95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7BB33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13158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E35B0E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B1B65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623D304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B6B4AB5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08408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801F4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13851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46665AD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106ED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B0358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3B4E1F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CA0EC7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65504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D3CC7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4455346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9F3E6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F9B0B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ECEF2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DCA3BD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516C7F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120D7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“城管革命”公路环境整治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457E24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E1F4F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8D7EB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完成养护及清扫保洁里程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DAE958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72.374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公里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9CFA66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72.374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公里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CED567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  <w:t>72.374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公里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ABBCE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蔡甸区公路管理局保洁路段评估及实施方案</w:t>
            </w:r>
          </w:p>
        </w:tc>
      </w:tr>
      <w:tr w14:paraId="5ABBD8D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0F009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B6C8B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D98DC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EAB42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694E4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A5E35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7E5BD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87B01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75E1B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A2464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862F3F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F1B5C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C6124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BA0D8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785FE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88B12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C04C6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7D037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058A1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4154C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D5060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EC8F62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FC417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771EB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23DBE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DDDEC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 w14:paraId="768A5A24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评价结果：合格</w:t>
      </w:r>
    </w:p>
    <w:p w14:paraId="4290AC1C">
      <w:pPr>
        <w:rPr>
          <w:rFonts w:hint="eastAsia"/>
          <w:lang w:eastAsia="zh-CN"/>
        </w:rPr>
      </w:pPr>
    </w:p>
    <w:p w14:paraId="408ECE9F">
      <w:pPr>
        <w:rPr>
          <w:rFonts w:hint="eastAsia"/>
          <w:lang w:eastAsia="zh-CN"/>
        </w:rPr>
      </w:pPr>
    </w:p>
    <w:p w14:paraId="1C79CDDD">
      <w:pPr>
        <w:rPr>
          <w:rFonts w:hint="eastAsia"/>
          <w:lang w:eastAsia="zh-CN"/>
        </w:rPr>
      </w:pPr>
    </w:p>
    <w:p w14:paraId="59BA290E">
      <w:pPr>
        <w:rPr>
          <w:rFonts w:hint="eastAsia"/>
          <w:lang w:eastAsia="zh-CN"/>
        </w:rPr>
      </w:pPr>
    </w:p>
    <w:p w14:paraId="71AECE5E">
      <w:pPr>
        <w:rPr>
          <w:rFonts w:hint="eastAsia"/>
          <w:lang w:eastAsia="zh-CN"/>
        </w:rPr>
      </w:pPr>
    </w:p>
    <w:p w14:paraId="11A8942A">
      <w:pPr>
        <w:rPr>
          <w:rFonts w:hint="eastAsia"/>
          <w:lang w:eastAsia="zh-CN"/>
        </w:rPr>
      </w:pPr>
    </w:p>
    <w:p w14:paraId="0CBF6DAE">
      <w:pPr>
        <w:rPr>
          <w:rFonts w:hint="eastAsia"/>
          <w:lang w:eastAsia="zh-CN"/>
        </w:rPr>
      </w:pPr>
    </w:p>
    <w:p w14:paraId="798DB287">
      <w:pPr>
        <w:rPr>
          <w:rFonts w:hint="eastAsia"/>
          <w:lang w:eastAsia="zh-CN"/>
        </w:rPr>
      </w:pPr>
    </w:p>
    <w:p w14:paraId="29E22935">
      <w:pPr>
        <w:pStyle w:val="2"/>
        <w:snapToGrid w:val="0"/>
        <w:spacing w:before="360" w:after="240" w:line="640" w:lineRule="atLeast"/>
        <w:ind w:firstLine="1320" w:firstLineChars="300"/>
        <w:jc w:val="both"/>
        <w:rPr>
          <w:rFonts w:hint="eastAsia"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</w:rPr>
        <w:t>部门项目申报表(含绩效目标)</w:t>
      </w:r>
    </w:p>
    <w:p w14:paraId="097EB886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申报日期：2024年 </w:t>
      </w:r>
      <w:r>
        <w:rPr>
          <w:rFonts w:hint="eastAsia"/>
          <w:lang w:val="en-US" w:eastAsia="zh-CN"/>
        </w:rPr>
        <w:t xml:space="preserve">                                                  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 w14:paraId="16EF6B5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9EC74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F7CBCB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蔡甸区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列养公路维护路产路权项目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B9579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42083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0CE470F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6F0D9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66CED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武汉市蔡甸区交通运输局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CE9DB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601FA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武汉市蔡甸区公路管理局　　</w:t>
            </w:r>
          </w:p>
        </w:tc>
      </w:tr>
      <w:tr w14:paraId="33EB992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8332A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4B3E8F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陈鼎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224DB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2292C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849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96129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416F5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CA60E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551AA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持续性项目</w:t>
            </w:r>
          </w:p>
        </w:tc>
      </w:tr>
      <w:tr w14:paraId="640F610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E1840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57B3B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特定目标类</w:t>
            </w:r>
          </w:p>
        </w:tc>
      </w:tr>
      <w:tr w14:paraId="5924EC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5A1D4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96166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6FE0D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D1D14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2966B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37CFC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D584F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计划文</w:t>
            </w:r>
          </w:p>
        </w:tc>
      </w:tr>
      <w:tr w14:paraId="697C620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E43A1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5708C5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对所辖区管养路段路产路权及其设施进行修复维护</w:t>
            </w:r>
          </w:p>
        </w:tc>
      </w:tr>
      <w:tr w14:paraId="7F761CE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F7F8FA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9F06BA">
            <w:pPr>
              <w:widowControl/>
              <w:snapToGrid w:val="0"/>
              <w:jc w:val="both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C2171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5DD92E">
            <w:pPr>
              <w:widowControl/>
              <w:snapToGrid w:val="0"/>
              <w:jc w:val="both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</w:tr>
      <w:tr w14:paraId="555D7F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4181F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F40BB2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近两年无预算资金到位</w:t>
            </w:r>
          </w:p>
        </w:tc>
      </w:tr>
      <w:tr w14:paraId="74CB6B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099E9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D022D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3726B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45F14C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8F300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AF718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1C4042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87E7F3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0A5234">
            <w:pPr>
              <w:widowControl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6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8.5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DAF0E7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2086CF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9B0FE3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AD3076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5E4540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7ECCF5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14B922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A3F7E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AC0B7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4036C8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50671F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9E5CD9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DD9D5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A3F3C6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2929B2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DC462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1BAD5E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796CF7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EFAC9F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35E21F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6D11C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5555F6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3CBAB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EF1A21">
            <w:pPr>
              <w:widowControl/>
              <w:snapToGrid w:val="0"/>
              <w:ind w:firstLine="3373" w:firstLineChars="1400"/>
              <w:jc w:val="both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627F6EB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0A66EE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D9684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EE5ABD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394AD0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383636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A7ECA0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18AF2C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F539F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其他服务类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EB2F70">
            <w:pPr>
              <w:jc w:val="left"/>
              <w:rPr>
                <w:rFonts w:hint="eastAsia" w:ascii="宋体" w:hAnsi="宋体" w:eastAsia="仿宋_GB2312" w:cs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其他服务类</w:t>
            </w:r>
          </w:p>
          <w:p w14:paraId="0B130B4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623487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其他服务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69DCD7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C4DFF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相关文件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B8925D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23E46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762838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4EA563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181C1E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5EA3CF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EC8825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706B0EB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6E8BAC">
            <w:pPr>
              <w:widowControl/>
              <w:snapToGrid w:val="0"/>
              <w:jc w:val="left"/>
              <w:rPr>
                <w:rFonts w:ascii="仿宋_GB2312" w:hAnsi="Times New Roman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其他服务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类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BCA4CD">
            <w:pPr>
              <w:widowControl/>
              <w:snapToGrid w:val="0"/>
              <w:jc w:val="right"/>
              <w:rPr>
                <w:rFonts w:ascii="仿宋_GB2312" w:hAnsi="Times New Roman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1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AAC36B">
            <w:pPr>
              <w:widowControl/>
              <w:snapToGrid w:val="0"/>
              <w:jc w:val="center"/>
              <w:rPr>
                <w:rFonts w:ascii="仿宋_GB2312" w:hAnsi="Times New Roman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6CC298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8CF0E3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731F20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3B4CE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4E1CCE7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49D574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836AE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路产路权维护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3CC46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对所辖区管养路段路产路权及其设施进行修复维护</w:t>
            </w:r>
          </w:p>
        </w:tc>
      </w:tr>
      <w:tr w14:paraId="18E8793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4B35F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57D5DD0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B249C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D6C56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599387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A7405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C6CB3E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F4830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491FD0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03EC03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路产路权维护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BE45C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45130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0CA29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服务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内容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AB0B45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&gt;90%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771308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计划依据</w:t>
            </w:r>
          </w:p>
        </w:tc>
      </w:tr>
      <w:tr w14:paraId="49AA9BB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26736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D41905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FA6BD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5D865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69648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8D4A5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9A42FA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9B83D0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29211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C0709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ACC11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2F727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B2BCFA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4AB1A7A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1C6E3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0F3A4C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6DE6A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A6DFF1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66E731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228E4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05674C5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1B3DFC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E8C86BF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56B597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61C1F0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E0FDB3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D1CD4C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589F1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E1637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3B17F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31F2B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9EA455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4DD247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521BA2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路产路权维护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6DC68E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产出指标（60分）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23BF3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2AE33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概算控制率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2B44C8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6F7727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D151F69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A49735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计划指标</w:t>
            </w:r>
          </w:p>
        </w:tc>
      </w:tr>
      <w:tr w14:paraId="466BDE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4C2BA8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DB705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效益指标</w:t>
            </w:r>
          </w:p>
          <w:p w14:paraId="726811F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（20分）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99548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ABA95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提升区域形象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86DB96">
            <w:pPr>
              <w:widowControl/>
              <w:snapToGrid w:val="0"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A00A99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248DF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提升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BF2FE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其他指标</w:t>
            </w:r>
          </w:p>
        </w:tc>
      </w:tr>
      <w:tr w14:paraId="0A6026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466EA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647DE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满意度</w:t>
            </w:r>
          </w:p>
          <w:p w14:paraId="3CD29CA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（20分）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528530"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8D143D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服务对象满意度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CB0BE0"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8105C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8B17CE"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val="en-US" w:eastAsia="zh-CN"/>
              </w:rPr>
              <w:t>&gt;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90%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12D744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其他指标</w:t>
            </w:r>
          </w:p>
        </w:tc>
      </w:tr>
      <w:tr w14:paraId="06CD033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EAF96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5ED30A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0DCE0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BC2B4B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0862B0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D87BE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34BA94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7DBAE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 w14:paraId="0AFF281A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评价结果：合格</w:t>
      </w:r>
    </w:p>
    <w:p w14:paraId="254C510F">
      <w:pPr>
        <w:rPr>
          <w:rFonts w:hint="eastAsia"/>
          <w:lang w:eastAsia="zh-CN"/>
        </w:rPr>
      </w:pPr>
    </w:p>
    <w:p w14:paraId="479B52B6">
      <w:pPr>
        <w:rPr>
          <w:rFonts w:hint="eastAsia"/>
          <w:lang w:eastAsia="zh-CN"/>
        </w:rPr>
      </w:pPr>
    </w:p>
    <w:p w14:paraId="56843A9C">
      <w:pPr>
        <w:rPr>
          <w:rFonts w:hint="eastAsia"/>
          <w:lang w:eastAsia="zh-CN"/>
        </w:rPr>
      </w:pPr>
    </w:p>
    <w:p w14:paraId="34AF6DC4">
      <w:pPr>
        <w:rPr>
          <w:rFonts w:hint="eastAsia"/>
          <w:lang w:eastAsia="zh-CN"/>
        </w:rPr>
      </w:pPr>
    </w:p>
    <w:p w14:paraId="13A11BD6">
      <w:pPr>
        <w:rPr>
          <w:rFonts w:hint="eastAsia"/>
          <w:lang w:eastAsia="zh-CN"/>
        </w:rPr>
      </w:pPr>
    </w:p>
    <w:p w14:paraId="2155DBDE">
      <w:pPr>
        <w:rPr>
          <w:rFonts w:hint="eastAsia"/>
          <w:lang w:eastAsia="zh-CN"/>
        </w:rPr>
      </w:pPr>
    </w:p>
    <w:p w14:paraId="421C755E">
      <w:pPr>
        <w:rPr>
          <w:rFonts w:hint="eastAsia"/>
          <w:lang w:eastAsia="zh-CN"/>
        </w:rPr>
      </w:pPr>
    </w:p>
    <w:p w14:paraId="4D1ABD24">
      <w:pPr>
        <w:rPr>
          <w:rFonts w:hint="eastAsia"/>
          <w:lang w:eastAsia="zh-CN"/>
        </w:rPr>
      </w:pPr>
    </w:p>
    <w:p w14:paraId="5A8FA4E9">
      <w:pPr>
        <w:rPr>
          <w:rFonts w:hint="eastAsia"/>
          <w:lang w:eastAsia="zh-CN"/>
        </w:rPr>
      </w:pPr>
    </w:p>
    <w:p w14:paraId="727615C0">
      <w:pPr>
        <w:rPr>
          <w:rFonts w:hint="eastAsia"/>
          <w:lang w:eastAsia="zh-CN"/>
        </w:rPr>
      </w:pPr>
    </w:p>
    <w:p w14:paraId="11FF55B5">
      <w:pPr>
        <w:rPr>
          <w:rFonts w:hint="eastAsia"/>
          <w:lang w:eastAsia="zh-CN"/>
        </w:rPr>
      </w:pPr>
    </w:p>
    <w:p w14:paraId="03D5C0A0">
      <w:pPr>
        <w:rPr>
          <w:rFonts w:hint="eastAsia"/>
          <w:lang w:eastAsia="zh-CN"/>
        </w:rPr>
      </w:pPr>
    </w:p>
    <w:p w14:paraId="55089C89">
      <w:pPr>
        <w:rPr>
          <w:rFonts w:hint="eastAsia"/>
          <w:lang w:eastAsia="zh-CN"/>
        </w:rPr>
      </w:pPr>
    </w:p>
    <w:p w14:paraId="0B889DD3">
      <w:pPr>
        <w:rPr>
          <w:rFonts w:hint="eastAsia"/>
          <w:lang w:eastAsia="zh-CN"/>
        </w:rPr>
      </w:pPr>
    </w:p>
    <w:p w14:paraId="31BCE889">
      <w:pPr>
        <w:pStyle w:val="2"/>
        <w:snapToGrid w:val="0"/>
        <w:spacing w:before="360" w:after="240" w:line="640" w:lineRule="atLeast"/>
        <w:ind w:firstLine="1320" w:firstLineChars="300"/>
        <w:jc w:val="both"/>
        <w:rPr>
          <w:rFonts w:hint="eastAsia" w:ascii="黑体" w:eastAsia="黑体"/>
          <w:b w:val="0"/>
          <w:szCs w:val="44"/>
        </w:rPr>
      </w:pPr>
      <w:r>
        <w:rPr>
          <w:rFonts w:hint="eastAsia" w:ascii="黑体" w:eastAsia="黑体"/>
          <w:b w:val="0"/>
          <w:szCs w:val="44"/>
        </w:rPr>
        <w:t>部门项目申报表(含绩效目标)</w:t>
      </w:r>
    </w:p>
    <w:p w14:paraId="148AD7BE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21"/>
          <w:szCs w:val="21"/>
          <w:lang w:val="en-US" w:eastAsia="zh-CN"/>
        </w:rPr>
        <w:t xml:space="preserve">申报日期：2024年 </w:t>
      </w:r>
      <w:r>
        <w:rPr>
          <w:rFonts w:hint="eastAsia"/>
          <w:lang w:val="en-US" w:eastAsia="zh-CN"/>
        </w:rPr>
        <w:t xml:space="preserve">                                                  </w:t>
      </w:r>
      <w:r>
        <w:rPr>
          <w:rFonts w:hint="eastAsia" w:ascii="仿宋_GB2312" w:hAnsi="仿宋_GB2312" w:eastAsia="仿宋_GB2312" w:cs="仿宋_GB2312"/>
          <w:lang w:val="en-US" w:eastAsia="zh-CN"/>
        </w:rPr>
        <w:t>单位：万元</w:t>
      </w:r>
    </w:p>
    <w:tbl>
      <w:tblPr>
        <w:tblStyle w:val="3"/>
        <w:tblW w:w="8844" w:type="dxa"/>
        <w:tblInd w:w="5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46"/>
        <w:gridCol w:w="1146"/>
        <w:gridCol w:w="1147"/>
        <w:gridCol w:w="952"/>
        <w:gridCol w:w="1146"/>
        <w:gridCol w:w="1146"/>
        <w:gridCol w:w="1146"/>
        <w:gridCol w:w="1015"/>
      </w:tblGrid>
      <w:tr w14:paraId="67C492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28D7D8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5216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专项作业用车维护费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E5C55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项目编码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2C9BD3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600E754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D59F52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项目主管部门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B5A695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武汉市蔡甸区交通运输局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2BB55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项目执行单位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A543A8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武汉市蔡甸区公路管理局　　</w:t>
            </w:r>
          </w:p>
        </w:tc>
      </w:tr>
      <w:tr w14:paraId="7B440FE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1C4B9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1EA8A3F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曾庆文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F4AAC2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2234C9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84903892　</w:t>
            </w:r>
          </w:p>
        </w:tc>
      </w:tr>
      <w:tr w14:paraId="1690C9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2AFB0E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项目属性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6567B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持续性项目</w:t>
            </w:r>
          </w:p>
        </w:tc>
      </w:tr>
      <w:tr w14:paraId="068E14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0D470B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支出项目类别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CBBEC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特定目标类</w:t>
            </w:r>
          </w:p>
        </w:tc>
      </w:tr>
      <w:tr w14:paraId="7B3C137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85B941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起始年度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12F105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440C7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终止年度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C49282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2025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24C33F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E0E4CAE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项目立项依据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DE9D3AC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车管部门相关文件</w:t>
            </w:r>
          </w:p>
        </w:tc>
      </w:tr>
      <w:tr w14:paraId="07F71E9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052548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项目实施方案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85AB7F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16台专用作业车维护维修</w:t>
            </w:r>
          </w:p>
        </w:tc>
      </w:tr>
      <w:tr w14:paraId="63244E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20204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项目总预算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A5B8EB1">
            <w:pPr>
              <w:widowControl/>
              <w:snapToGrid w:val="0"/>
              <w:jc w:val="both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64</w:t>
            </w:r>
          </w:p>
        </w:tc>
        <w:tc>
          <w:tcPr>
            <w:tcW w:w="229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16D9E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项目当年预算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1FDD67">
            <w:pPr>
              <w:widowControl/>
              <w:snapToGrid w:val="0"/>
              <w:jc w:val="both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64</w:t>
            </w:r>
          </w:p>
        </w:tc>
      </w:tr>
      <w:tr w14:paraId="6BE747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3883CED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项目前两年预算及当年预算变动情况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E861BF6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2024年到位资金16万元</w:t>
            </w:r>
          </w:p>
        </w:tc>
      </w:tr>
      <w:tr w14:paraId="5FCB05E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4D32A48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项目资金来源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99C513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来源项目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C71A6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5377853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61ED11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3313E93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678A91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64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560D225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46622E">
            <w:pPr>
              <w:widowControl/>
              <w:jc w:val="left"/>
              <w:rPr>
                <w:rFonts w:hint="default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6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8.5</w:t>
            </w: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8897B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一般公共预算财政拨款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3539E5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561E02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26BA70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291CD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其中：申请当年预算拨款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F49201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64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25B003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14F528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24443D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政府性基金预算财政拨款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79FEC93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D7690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498B87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FB8BEB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财政专户管理资金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4F9024B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5D68375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60F2F0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C8DFFC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单位资金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ED5132">
            <w:pPr>
              <w:widowControl/>
              <w:snapToGrid w:val="0"/>
              <w:jc w:val="righ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1989E96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2292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2EA8AE">
            <w:pPr>
              <w:widowControl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91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6DF995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 xml:space="preserve">  其中：使用上年度财政拨款结转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80925CE">
            <w:pPr>
              <w:widowControl/>
              <w:snapToGrid w:val="0"/>
              <w:jc w:val="right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6843617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9D8B59">
            <w:pPr>
              <w:widowControl/>
              <w:snapToGrid w:val="0"/>
              <w:ind w:firstLine="3373" w:firstLineChars="1400"/>
              <w:jc w:val="both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项目支出明细测算</w:t>
            </w:r>
          </w:p>
        </w:tc>
      </w:tr>
      <w:tr w14:paraId="4E4E260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024B7D9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项目活动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239CE5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活动内容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表述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E1745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支出经济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分类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E42F9E5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DB16D2E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测算依据及说明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5E2CA43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14:paraId="5B40137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33911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其他服务类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842772E">
            <w:pPr>
              <w:jc w:val="left"/>
              <w:rPr>
                <w:rFonts w:hint="eastAsia" w:ascii="宋体" w:hAnsi="宋体" w:eastAsia="仿宋_GB2312" w:cs="宋体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其他服务类</w:t>
            </w:r>
          </w:p>
          <w:p w14:paraId="6D7C31D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D5F328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其他服务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C477B8">
            <w:pPr>
              <w:widowControl/>
              <w:snapToGrid w:val="0"/>
              <w:jc w:val="righ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/>
              </w:rPr>
              <w:t>64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343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02F9BB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相关文件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C9673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0FBD994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5E729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项目采购</w:t>
            </w:r>
          </w:p>
        </w:tc>
      </w:tr>
      <w:tr w14:paraId="37C5859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1D629E">
            <w:pPr>
              <w:widowControl/>
              <w:snapToGrid w:val="0"/>
              <w:jc w:val="center"/>
              <w:rPr>
                <w:rFonts w:ascii="仿宋_GB2312" w:hAnsi="Calibri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7EEF5F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E4B29A">
            <w:pPr>
              <w:widowControl/>
              <w:snapToGrid w:val="0"/>
              <w:jc w:val="center"/>
              <w:rPr>
                <w:rFonts w:ascii="仿宋_GB2312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金额</w:t>
            </w:r>
          </w:p>
        </w:tc>
      </w:tr>
      <w:tr w14:paraId="7DEEDB7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7EE096">
            <w:pPr>
              <w:widowControl/>
              <w:snapToGrid w:val="0"/>
              <w:jc w:val="left"/>
              <w:rPr>
                <w:rFonts w:ascii="仿宋_GB2312" w:hAnsi="Times New Roman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其他服务</w:t>
            </w: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类</w:t>
            </w:r>
          </w:p>
        </w:tc>
        <w:tc>
          <w:tcPr>
            <w:tcW w:w="2099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612CDC">
            <w:pPr>
              <w:widowControl/>
              <w:snapToGrid w:val="0"/>
              <w:jc w:val="right"/>
              <w:rPr>
                <w:rFonts w:ascii="仿宋_GB2312" w:hAnsi="Times New Roman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</w:rPr>
              <w:t>1　</w:t>
            </w:r>
          </w:p>
        </w:tc>
        <w:tc>
          <w:tcPr>
            <w:tcW w:w="445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C43422">
            <w:pPr>
              <w:widowControl/>
              <w:snapToGrid w:val="0"/>
              <w:jc w:val="center"/>
              <w:rPr>
                <w:rFonts w:hint="default" w:ascii="仿宋_GB2312" w:hAnsi="Times New Roman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64</w:t>
            </w:r>
          </w:p>
        </w:tc>
      </w:tr>
      <w:tr w14:paraId="4127C45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A692A78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项目绩效总目标</w:t>
            </w:r>
          </w:p>
        </w:tc>
      </w:tr>
      <w:tr w14:paraId="54B29A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CD62A33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名称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A6B3C6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目标说明</w:t>
            </w:r>
          </w:p>
        </w:tc>
      </w:tr>
      <w:tr w14:paraId="73D430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62C61FA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专项作业用车维护</w:t>
            </w:r>
          </w:p>
        </w:tc>
        <w:tc>
          <w:tcPr>
            <w:tcW w:w="6552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12580FF">
            <w:pPr>
              <w:widowControl/>
              <w:snapToGrid w:val="0"/>
              <w:jc w:val="left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16台专用作业车维护维修</w:t>
            </w:r>
          </w:p>
        </w:tc>
      </w:tr>
      <w:tr w14:paraId="6B1A45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C1D51A3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长期绩效目标表</w:t>
            </w:r>
          </w:p>
        </w:tc>
      </w:tr>
      <w:tr w14:paraId="3D92E35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8C216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3DA2AE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E51C6E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73266B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5CD9C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5D5E1C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指标值确定依据</w:t>
            </w:r>
          </w:p>
        </w:tc>
      </w:tr>
      <w:tr w14:paraId="4EEE1CF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80CAD2">
            <w:pPr>
              <w:widowControl/>
              <w:snapToGrid w:val="0"/>
              <w:jc w:val="center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专项作业用车维护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77458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0143FB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9114F6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车况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45CD27">
            <w:pPr>
              <w:widowControl/>
              <w:snapToGrid w:val="0"/>
              <w:jc w:val="left"/>
              <w:rPr>
                <w:rFonts w:hint="default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  <w:t>良好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D410D9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计划依据</w:t>
            </w:r>
          </w:p>
        </w:tc>
      </w:tr>
      <w:tr w14:paraId="5C94D00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6A0382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7692F1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9319D0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8BC542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BA0521D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FD3E1D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343016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F4148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AB06E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8CA2883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098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831CB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9D37A30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21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3ED4C77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 w14:paraId="77B3C2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844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F5CA7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b/>
                <w:bCs/>
                <w:color w:val="000000"/>
                <w:kern w:val="0"/>
                <w:sz w:val="24"/>
                <w:szCs w:val="24"/>
              </w:rPr>
              <w:t>年度绩效目标表</w:t>
            </w:r>
          </w:p>
        </w:tc>
      </w:tr>
      <w:tr w14:paraId="24D3CA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CBD54B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目标名称</w:t>
            </w:r>
          </w:p>
        </w:tc>
        <w:tc>
          <w:tcPr>
            <w:tcW w:w="114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B92735A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4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94117B1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F152560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三级</w:t>
            </w:r>
          </w:p>
          <w:p w14:paraId="33AFA70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34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81403DC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1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7315679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指标值确定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依据</w:t>
            </w:r>
          </w:p>
        </w:tc>
      </w:tr>
      <w:tr w14:paraId="17ACCD3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3129A0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DD83B3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4E1D89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BF348E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15D3F32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前年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AB326E4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上年</w:t>
            </w:r>
          </w:p>
        </w:tc>
        <w:tc>
          <w:tcPr>
            <w:tcW w:w="11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0A3DD56">
            <w:pPr>
              <w:widowControl/>
              <w:snapToGrid w:val="0"/>
              <w:jc w:val="center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预计当年</w:t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实现</w:t>
            </w:r>
          </w:p>
        </w:tc>
        <w:tc>
          <w:tcPr>
            <w:tcW w:w="101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3B4B0F">
            <w:pPr>
              <w:widowControl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</w:p>
        </w:tc>
      </w:tr>
      <w:tr w14:paraId="5452E7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724F3E">
            <w:pPr>
              <w:widowControl/>
              <w:snapToGrid w:val="0"/>
              <w:jc w:val="left"/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eastAsia="zh-CN"/>
              </w:rPr>
              <w:t>专项作业用车维护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9D513F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产出指标（60分）</w:t>
            </w:r>
          </w:p>
        </w:tc>
        <w:tc>
          <w:tcPr>
            <w:tcW w:w="1147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1610A25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95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E521DB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概算控制率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5D02A64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2F8C0EC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100%</w:t>
            </w:r>
          </w:p>
        </w:tc>
        <w:tc>
          <w:tcPr>
            <w:tcW w:w="1146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B115963">
            <w:pPr>
              <w:widowControl/>
              <w:snapToGrid w:val="0"/>
              <w:jc w:val="left"/>
              <w:rPr>
                <w:rFonts w:hint="default" w:ascii="仿宋_GB2312" w:hAnsi="Arial" w:eastAsia="仿宋_GB2312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100%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0E1B7E2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计划指标</w:t>
            </w:r>
          </w:p>
        </w:tc>
      </w:tr>
      <w:tr w14:paraId="4F2FF8F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94B4D1E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F1C24D0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效益指标</w:t>
            </w:r>
          </w:p>
          <w:p w14:paraId="482B412A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（20分）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C6D4D7C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社会效益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4B3CD4F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提升区域形象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F33F244">
            <w:pPr>
              <w:widowControl/>
              <w:snapToGrid w:val="0"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4295781">
            <w:pPr>
              <w:widowControl/>
              <w:snapToGrid w:val="0"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提升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6BD8219">
            <w:pPr>
              <w:widowControl/>
              <w:snapToGrid w:val="0"/>
              <w:jc w:val="left"/>
              <w:rPr>
                <w:rFonts w:ascii="仿宋_GB2312" w:hAnsi="Arial" w:eastAsia="仿宋_GB2312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提升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6C9260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其他指标</w:t>
            </w:r>
          </w:p>
        </w:tc>
      </w:tr>
      <w:tr w14:paraId="173499D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CC107F1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0F0351E9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满意度</w:t>
            </w:r>
          </w:p>
          <w:p w14:paraId="1BCAFB34">
            <w:pPr>
              <w:widowControl/>
              <w:snapToGrid w:val="0"/>
              <w:jc w:val="center"/>
              <w:rPr>
                <w:rFonts w:ascii="仿宋_GB2312" w:hAnsi="Arial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color w:val="000000"/>
                <w:kern w:val="0"/>
                <w:sz w:val="24"/>
                <w:szCs w:val="24"/>
              </w:rPr>
              <w:t>（20分）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954E8D">
            <w:pPr>
              <w:widowControl/>
              <w:snapToGrid w:val="0"/>
              <w:jc w:val="center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服务对象满意度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965965">
            <w:pPr>
              <w:widowControl/>
              <w:snapToGrid w:val="0"/>
              <w:jc w:val="center"/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eastAsia="zh-CN"/>
              </w:rPr>
              <w:t>服务对象满意度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52F698A"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10603411"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val="en-US" w:eastAsia="zh-CN"/>
              </w:rPr>
              <w:t>&gt;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9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val="en-US" w:eastAsia="zh-CN"/>
              </w:rPr>
              <w:t>0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%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77F26606">
            <w:pPr>
              <w:widowControl/>
              <w:snapToGrid w:val="0"/>
              <w:jc w:val="left"/>
              <w:rPr>
                <w:rFonts w:ascii="Times New Roman" w:hAnsi="Times New Roman" w:eastAsia="宋体" w:cs="Times New Roman"/>
                <w:kern w:val="2"/>
                <w:sz w:val="21"/>
                <w:lang w:val="en-US" w:eastAsia="zh-CN" w:bidi="ar-SA"/>
              </w:rPr>
            </w:pP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val="en-US" w:eastAsia="zh-CN"/>
              </w:rPr>
              <w:t>&gt;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9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Arial" w:eastAsia="仿宋_GB2312" w:cs="Arial"/>
                <w:kern w:val="0"/>
                <w:sz w:val="24"/>
                <w:szCs w:val="24"/>
              </w:rPr>
              <w:t>%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50BB03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其他指标</w:t>
            </w:r>
          </w:p>
        </w:tc>
      </w:tr>
      <w:tr w14:paraId="5141B2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1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474E837F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5CFA6598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1EC676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5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378D685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22B86C59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42AF42C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6DA83F4A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14:paraId="35A965F6">
            <w:pPr>
              <w:widowControl/>
              <w:snapToGrid w:val="0"/>
              <w:jc w:val="left"/>
              <w:rPr>
                <w:rFonts w:ascii="仿宋_GB2312" w:hAnsi="宋体" w:eastAsia="仿宋_GB2312" w:cs="Arial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宋体" w:eastAsia="仿宋_GB2312" w:cs="Arial"/>
                <w:color w:val="000000"/>
                <w:kern w:val="0"/>
                <w:sz w:val="24"/>
                <w:szCs w:val="24"/>
              </w:rPr>
              <w:t>　</w:t>
            </w:r>
          </w:p>
        </w:tc>
      </w:tr>
    </w:tbl>
    <w:p w14:paraId="033C0741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评价结果：合格</w:t>
      </w:r>
    </w:p>
    <w:p w14:paraId="056D3561">
      <w:pPr>
        <w:rPr>
          <w:rFonts w:hint="eastAsia"/>
          <w:lang w:eastAsia="zh-CN"/>
        </w:rPr>
      </w:pPr>
    </w:p>
    <w:p w14:paraId="3891FE6F">
      <w:pPr>
        <w:rPr>
          <w:rFonts w:hint="eastAsia"/>
          <w:lang w:eastAsia="zh-CN"/>
        </w:rPr>
      </w:pPr>
    </w:p>
    <w:p w14:paraId="172D63A9">
      <w:pPr>
        <w:rPr>
          <w:rFonts w:hint="eastAsia"/>
          <w:lang w:eastAsia="zh-CN"/>
        </w:rPr>
      </w:pPr>
    </w:p>
    <w:p w14:paraId="2E18DD36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34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QzOWMzZTc3YmM1NzFjOGM1YzE3ZWEzZjZkNDgwODEifQ=="/>
  </w:docVars>
  <w:rsids>
    <w:rsidRoot w:val="00000000"/>
    <w:rsid w:val="0DE15482"/>
    <w:rsid w:val="3848736B"/>
    <w:rsid w:val="3C033F34"/>
    <w:rsid w:val="432816E7"/>
    <w:rsid w:val="4F386E04"/>
    <w:rsid w:val="5F392EC1"/>
    <w:rsid w:val="66BF255F"/>
    <w:rsid w:val="73E9612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316</Words>
  <Characters>316</Characters>
  <Lines>0</Lines>
  <Paragraphs>0</Paragraphs>
  <TotalTime>3</TotalTime>
  <ScaleCrop>false</ScaleCrop>
  <LinksUpToDate>false</LinksUpToDate>
  <CharactersWithSpaces>497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蟹蟹</cp:lastModifiedBy>
  <dcterms:modified xsi:type="dcterms:W3CDTF">2024-11-19T02:20:35Z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A47C5D84466944459C64BDB1DA87701B</vt:lpwstr>
  </property>
</Properties>
</file>