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ADAA3E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3788A342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1087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  <w:gridCol w:w="1015"/>
        <w:gridCol w:w="1015"/>
      </w:tblGrid>
      <w:tr w14:paraId="474DE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9D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B1BE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296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994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A8E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F555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6B9A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E2ED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F02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6A6A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A20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BD3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2D4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FF1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7F323D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AA8D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ED7F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69D48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9FE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056EA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04E7F3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849D2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A307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CEB4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0972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11ED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A99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4B32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为维护城市环境卫生提供保障。城市环境卫生基础设施建设，城市环境卫生设施运营与维护，城市环境卫生监督，城市环境卫生作业管理</w:t>
            </w:r>
          </w:p>
        </w:tc>
      </w:tr>
      <w:tr w14:paraId="4E0E2E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1E7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C5C2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52E449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9CD3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6E9E8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0B2C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9FA70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7E02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6165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75D8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2024年预算500万元，2025年预算200万元，相较2024年预算减少300万元。</w:t>
            </w:r>
          </w:p>
        </w:tc>
      </w:tr>
      <w:tr w14:paraId="6888A9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68D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E534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C5D4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FEF07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6AA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6C41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530F8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478E5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35AD8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3E4C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9276E5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6D5884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BD072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DB89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D6E22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 w14:paraId="308D3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13AB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E95C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912F4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E95A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661F5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A3B1D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467D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6AAF5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ABE21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97B5D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8CD5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A7A5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319B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8D915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2C03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B26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2432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1C548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1C7A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055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F3A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7312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C310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AA2B1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003D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2431B3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蔡甸城关主次干道，绿化广场临街建筑立面、电杆、招牌及其他公共设施上的清洁卫生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4F0DE">
            <w:pPr>
              <w:widowControl/>
              <w:snapToGrid w:val="0"/>
              <w:ind w:firstLine="240" w:firstLineChars="10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蔡甸城关主次干道，绿化广场临街建筑立面、电杆、招牌及其他公共设施上的清洁卫生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80C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6645D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DFBB7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蔡甸城关主次干道，绿化广场临街建筑立面、电杆、招牌及其他公共设施上的清洁卫生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A930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842FB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18D3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7C2014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B6E7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2D40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C640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AB091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83A97D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E40D1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5A59E4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C330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73E1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46161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A7A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C2858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6885C4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C443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2A2E7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3697D8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105D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22053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BE3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267F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1605A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F1A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27E4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7ED9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D870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E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7D9D6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022032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25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4A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C76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城市家具清洁及“牛皮癣”清除工作长度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416B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16A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75F93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A81D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F308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76C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F71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道路门面清洗个数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A5374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B0BB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32ED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C50E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AACA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042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49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F566A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B17B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73CE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4029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95F1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4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F9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牛皮癣清洁率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7FF2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01C5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2B25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744C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682BF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CAA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03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常年持续性项目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E07F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1FB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43D9E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1BC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6FB3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FF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FFA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人员、工具成本控制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B2011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74D5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4FCBB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37BF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9DD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C06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97E5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保持城市干净整洁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6FC562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ADFEA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3CE726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6F466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237FB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36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6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惠及蔡甸人民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9900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5EDB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AC799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87EA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355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A9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7D4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84665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4902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CACF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CB08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580C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2BC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2EBC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332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9B58B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6424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961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928571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0A4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62906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8E40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6C40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9C3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8CF91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89D2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37E6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64CD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C67A5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A3997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F802C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0F2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城市家具及牛皮癣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C5319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337BF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E7D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A0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24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城市家具清洁及“牛皮癣”清除工作长度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E514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2B4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1B066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233.69公理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7DD7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4FE7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810E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CE1197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509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B47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道路门面清洗个数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C0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864E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BFDFF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5399个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1260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94C96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CEC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B1499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5960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C6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C53FC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3C126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BF6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186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113D2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1F4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8170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EA8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F3E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牛皮癣清洁率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8A2C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CEC2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4228A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E3B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061A73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AE4E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A0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B603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4A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常年持续性项目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6427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6E197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598F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EC9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F22DE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FD98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BE21E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D05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909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人员、工具成本控制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3576A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A533E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993F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E87E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6B14A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A6203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CAF47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C5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60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保持城市干净整洁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7C2CC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7E2F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3249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26730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tr w14:paraId="427683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030" w:type="dxa"/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BA8F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FB4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915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7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2BD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9E77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F2778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927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预算支出</w:t>
            </w:r>
          </w:p>
        </w:tc>
      </w:tr>
      <w:bookmarkEnd w:id="0"/>
    </w:tbl>
    <w:p w14:paraId="1395A7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27F0750"/>
    <w:rsid w:val="03421825"/>
    <w:rsid w:val="04A26756"/>
    <w:rsid w:val="0A134E71"/>
    <w:rsid w:val="265D4FFC"/>
    <w:rsid w:val="2A5957CD"/>
    <w:rsid w:val="2A77538C"/>
    <w:rsid w:val="34AB7BC6"/>
    <w:rsid w:val="416D1875"/>
    <w:rsid w:val="440E7367"/>
    <w:rsid w:val="52A1696B"/>
    <w:rsid w:val="599D62F5"/>
    <w:rsid w:val="611C41C9"/>
    <w:rsid w:val="66BF255F"/>
    <w:rsid w:val="6EC32AA8"/>
    <w:rsid w:val="700308EF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1022</Words>
  <Characters>1178</Characters>
  <Lines>0</Lines>
  <Paragraphs>0</Paragraphs>
  <TotalTime>3</TotalTime>
  <ScaleCrop>false</ScaleCrop>
  <LinksUpToDate>false</LinksUpToDate>
  <CharactersWithSpaces>1287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cp:lastPrinted>2025-01-14T01:18:00Z</cp:lastPrinted>
  <dcterms:modified xsi:type="dcterms:W3CDTF">2025-01-24T07:54:33Z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