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83D384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2BE13AD8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005"/>
        <w:gridCol w:w="1200"/>
        <w:gridCol w:w="1040"/>
        <w:gridCol w:w="1146"/>
        <w:gridCol w:w="979"/>
        <w:gridCol w:w="1182"/>
      </w:tblGrid>
      <w:tr w14:paraId="0325A6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CB6D6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1A027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5C55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5218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1A1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A22C0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E36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EFC1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74CE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D0A0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A031F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52B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7FF6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C741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　</w:t>
            </w:r>
          </w:p>
        </w:tc>
      </w:tr>
      <w:tr w14:paraId="204EDA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3AF5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F27DF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41AF72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7D69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D3B7A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1DB90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473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E3CF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CCA94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B73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88CF0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DB964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AA49F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为维护城市环境卫生提供保障。城市环境卫生基础</w:t>
            </w:r>
            <w:bookmarkStart w:id="0" w:name="_GoBack"/>
            <w:bookmarkEnd w:id="0"/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设施建设，城市环境卫生设施运营与维护，城市环境卫生监督，城市环境卫生作业管理</w:t>
            </w:r>
          </w:p>
        </w:tc>
      </w:tr>
      <w:tr w14:paraId="1B047E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0E39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CC441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武汉市市容环境卫生管理条例》《</w:t>
            </w:r>
            <w:r>
              <w:rPr>
                <w:rFonts w:hint="eastAsia" w:ascii="宋体" w:hAnsi="宋体"/>
              </w:rPr>
              <w:t>城市道路和公共场所清扫保洁管理办法》等国家相关法律法规。</w:t>
            </w:r>
          </w:p>
        </w:tc>
      </w:tr>
      <w:tr w14:paraId="1E2DE1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439D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B9053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D6C21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BCA7AF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4AC6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CC9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5DAE9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2024年预算金额3000万元，2025年预算金额1000万元，与2024年预算减少2000万元。</w:t>
            </w:r>
          </w:p>
        </w:tc>
      </w:tr>
      <w:tr w14:paraId="6B9449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BD93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47707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902DC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E0B4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92F9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5C8D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296D00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565D35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5EEB1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AED7E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7F9A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108A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459D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31F6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2FEB7"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</w:tr>
      <w:tr w14:paraId="26E8D1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A6D6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28BBA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AD03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427D3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95692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978C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581153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752F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2A6A5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981DB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AD426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F8CF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D5F9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190BF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93842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99943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B4C74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AECC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BA3C6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77FA3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408D2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45F55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161E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313A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37AD0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6B60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ACEE56">
            <w:pPr>
              <w:widowControl/>
              <w:snapToGrid w:val="0"/>
              <w:ind w:firstLine="240" w:firstLineChars="10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用于生活、餐厨垃圾到垃圾处理厂处理经费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BB08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045F8E">
            <w:pPr>
              <w:widowControl/>
              <w:snapToGrid w:val="0"/>
              <w:jc w:val="righ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1000</w:t>
            </w:r>
          </w:p>
        </w:tc>
        <w:tc>
          <w:tcPr>
            <w:tcW w:w="31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5F2C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25B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67461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1672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041627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9CFB0D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1C0C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34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3DE4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06C44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783800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CF5F2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4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39068E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85AC4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5FB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435D21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F092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8CDF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16FBD1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2098B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3A5CC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路段的清扫保洁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管理提升城市公共形象，助力城市创建卫生城市</w:t>
            </w:r>
          </w:p>
        </w:tc>
      </w:tr>
      <w:tr w14:paraId="1370B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0AB4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BE4E7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01BA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F5A9D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C8F6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96C63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7734A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D0AE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7B3E3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5A93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  <w:p w14:paraId="654DBC5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825A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1B7957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E439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E771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48B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18600吨/年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762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713F9D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1C04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0B1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072E1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D51A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36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7200吨/年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6708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4FA5F9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D131D8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709A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5DA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3D3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11D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F4E3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B6A26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512D26">
            <w:pPr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0321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C29D6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C01D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71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F72F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2372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67B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04B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E12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381C8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按照上级物价部门定价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58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CE1A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839A3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94A9A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909E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9C0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5633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AB97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D25D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17F85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BA1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8B6B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95E4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可持续性指标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6473F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B187C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6134A3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679EB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BC485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884F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B695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2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19463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EBCA8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0FD1D7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7278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6BD90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8089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16B7F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FC7F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7778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4571C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09382B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2F46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182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F148E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273E89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1117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E335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8297F2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1524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161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FC27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87417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182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B9A2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121FC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0A0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垃圾处理、处置经费</w:t>
            </w:r>
          </w:p>
          <w:p w14:paraId="6A1322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78B415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3E7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产出指标</w:t>
            </w:r>
          </w:p>
          <w:p w14:paraId="1E87F2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70D62D0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86A15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CD748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85E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F71E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61A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76E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DCF6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2FF6A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A532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015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ABCF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F50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餐厨垃圾处理量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2C7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72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9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B7F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524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0D09C8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AA4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8E074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9C8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09E5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生活垃圾处理率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478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0AE1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0DEF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约18600吨/年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A12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54861A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15DA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5FF0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A7F4B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4989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餐厨垃圾处理率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16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60AE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3AB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约7200吨/年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D2B2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7E68D8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5C11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3341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36D6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D08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按照上级物价部门定价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64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B7B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1D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99D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DAF8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AFAD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80A55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B550F0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DBE8A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社会效益指标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D4CA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保障环卫工作正常开展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7F74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3DB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F9DC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1E686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27778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DB6D3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121C80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50C4DE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00" w:type="dxa"/>
            <w:vAlign w:val="center"/>
          </w:tcPr>
          <w:p w14:paraId="5B7240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工作能力能够有效保障，人员相对稳定</w:t>
            </w:r>
          </w:p>
        </w:tc>
        <w:tc>
          <w:tcPr>
            <w:tcW w:w="1040" w:type="dxa"/>
            <w:vAlign w:val="center"/>
          </w:tcPr>
          <w:p w14:paraId="1A65BC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46" w:type="dxa"/>
            <w:vAlign w:val="center"/>
          </w:tcPr>
          <w:p w14:paraId="39DBE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979" w:type="dxa"/>
            <w:vAlign w:val="center"/>
          </w:tcPr>
          <w:p w14:paraId="7E9B1BD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100%</w:t>
            </w:r>
          </w:p>
        </w:tc>
        <w:tc>
          <w:tcPr>
            <w:tcW w:w="1182" w:type="dxa"/>
            <w:vAlign w:val="center"/>
          </w:tcPr>
          <w:p w14:paraId="273C2338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  <w:tr w14:paraId="595D46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706551D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51B2A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14:paraId="4BF4388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200" w:type="dxa"/>
            <w:vAlign w:val="center"/>
          </w:tcPr>
          <w:p w14:paraId="3990D28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被服务人群满意度</w:t>
            </w:r>
          </w:p>
        </w:tc>
        <w:tc>
          <w:tcPr>
            <w:tcW w:w="1040" w:type="dxa"/>
            <w:vAlign w:val="center"/>
          </w:tcPr>
          <w:p w14:paraId="2189933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vAlign w:val="center"/>
          </w:tcPr>
          <w:p w14:paraId="263372D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979" w:type="dxa"/>
            <w:vAlign w:val="center"/>
          </w:tcPr>
          <w:p w14:paraId="1B84E2F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82" w:type="dxa"/>
            <w:vAlign w:val="center"/>
          </w:tcPr>
          <w:p w14:paraId="507E8089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预算支出</w:t>
            </w:r>
          </w:p>
        </w:tc>
      </w:tr>
    </w:tbl>
    <w:p w14:paraId="332EF4B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3421825"/>
    <w:rsid w:val="084F5F08"/>
    <w:rsid w:val="08D95087"/>
    <w:rsid w:val="0A134E71"/>
    <w:rsid w:val="0A443D73"/>
    <w:rsid w:val="170400BC"/>
    <w:rsid w:val="245050A8"/>
    <w:rsid w:val="25877835"/>
    <w:rsid w:val="265D4FFC"/>
    <w:rsid w:val="35B455DC"/>
    <w:rsid w:val="365F0FF8"/>
    <w:rsid w:val="43B77E1A"/>
    <w:rsid w:val="611C41C9"/>
    <w:rsid w:val="66BF255F"/>
    <w:rsid w:val="6AB51963"/>
    <w:rsid w:val="71BA0BDD"/>
    <w:rsid w:val="7808234A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976</Words>
  <Characters>1130</Characters>
  <Lines>0</Lines>
  <Paragraphs>0</Paragraphs>
  <TotalTime>10</TotalTime>
  <ScaleCrop>false</ScaleCrop>
  <LinksUpToDate>false</LinksUpToDate>
  <CharactersWithSpaces>1240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周文</cp:lastModifiedBy>
  <dcterms:modified xsi:type="dcterms:W3CDTF">2025-01-24T07:55:45Z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