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8C35A">
      <w:pPr>
        <w:spacing w:line="360" w:lineRule="auto"/>
        <w:ind w:firstLine="880" w:firstLineChars="200"/>
        <w:jc w:val="center"/>
        <w:rPr>
          <w:rFonts w:hint="eastAsia" w:ascii="仿宋" w:hAnsi="仿宋" w:eastAsia="仿宋" w:cs="仿宋"/>
          <w:sz w:val="44"/>
          <w:szCs w:val="44"/>
        </w:rPr>
      </w:pPr>
    </w:p>
    <w:p w14:paraId="558D927C">
      <w:pPr>
        <w:spacing w:line="360" w:lineRule="auto"/>
        <w:ind w:firstLine="880" w:firstLineChars="200"/>
        <w:jc w:val="center"/>
        <w:rPr>
          <w:rFonts w:hint="eastAsia" w:ascii="仿宋" w:hAnsi="仿宋" w:eastAsia="仿宋" w:cs="仿宋"/>
          <w:sz w:val="44"/>
          <w:szCs w:val="44"/>
        </w:rPr>
      </w:pPr>
    </w:p>
    <w:p w14:paraId="3E690409">
      <w:pPr>
        <w:spacing w:line="360" w:lineRule="auto"/>
        <w:ind w:firstLine="880" w:firstLineChars="200"/>
        <w:jc w:val="center"/>
        <w:rPr>
          <w:rFonts w:hint="eastAsia" w:ascii="仿宋" w:hAnsi="仿宋" w:eastAsia="仿宋" w:cs="仿宋"/>
          <w:sz w:val="44"/>
          <w:szCs w:val="44"/>
        </w:rPr>
      </w:pPr>
    </w:p>
    <w:p w14:paraId="36BC0368">
      <w:pPr>
        <w:spacing w:line="360" w:lineRule="auto"/>
        <w:ind w:firstLine="880" w:firstLineChars="200"/>
        <w:jc w:val="center"/>
        <w:rPr>
          <w:rFonts w:hint="eastAsia" w:ascii="仿宋" w:hAnsi="仿宋" w:eastAsia="仿宋" w:cs="仿宋"/>
          <w:sz w:val="44"/>
          <w:szCs w:val="44"/>
        </w:rPr>
      </w:pPr>
    </w:p>
    <w:p w14:paraId="24AED6AA">
      <w:pPr>
        <w:spacing w:line="600" w:lineRule="auto"/>
        <w:jc w:val="center"/>
        <w:rPr>
          <w:rFonts w:hint="eastAsia" w:ascii="仿宋" w:hAnsi="仿宋" w:eastAsia="仿宋" w:cs="仿宋"/>
          <w:sz w:val="44"/>
          <w:szCs w:val="44"/>
        </w:rPr>
      </w:pPr>
      <w:r>
        <w:rPr>
          <w:rFonts w:hint="eastAsia" w:ascii="仿宋" w:hAnsi="仿宋" w:eastAsia="仿宋" w:cs="仿宋"/>
          <w:sz w:val="44"/>
          <w:szCs w:val="44"/>
        </w:rPr>
        <w:t>武汉市蔡甸区残疾人联合会</w:t>
      </w:r>
      <w:r>
        <w:rPr>
          <w:rFonts w:hint="eastAsia" w:ascii="仿宋" w:hAnsi="仿宋" w:eastAsia="仿宋" w:cs="仿宋"/>
          <w:sz w:val="44"/>
          <w:szCs w:val="44"/>
          <w:lang w:val="en-US" w:eastAsia="zh-CN"/>
        </w:rPr>
        <w:t>2022年</w:t>
      </w:r>
      <w:r>
        <w:rPr>
          <w:rFonts w:hint="eastAsia" w:ascii="仿宋" w:hAnsi="仿宋" w:eastAsia="仿宋" w:cs="仿宋"/>
          <w:sz w:val="44"/>
          <w:szCs w:val="44"/>
        </w:rPr>
        <w:t>度</w:t>
      </w:r>
    </w:p>
    <w:p w14:paraId="02ABA306">
      <w:pPr>
        <w:spacing w:line="600" w:lineRule="auto"/>
        <w:jc w:val="center"/>
        <w:rPr>
          <w:rFonts w:hint="eastAsia" w:ascii="仿宋" w:hAnsi="仿宋" w:eastAsia="仿宋" w:cs="仿宋"/>
          <w:sz w:val="44"/>
          <w:szCs w:val="44"/>
        </w:rPr>
      </w:pPr>
      <w:r>
        <w:rPr>
          <w:rFonts w:hint="eastAsia" w:ascii="仿宋" w:hAnsi="仿宋" w:eastAsia="仿宋" w:cs="仿宋"/>
          <w:sz w:val="44"/>
          <w:szCs w:val="44"/>
          <w:lang w:eastAsia="zh-CN"/>
        </w:rPr>
        <w:t>其他助残项目经费项目</w:t>
      </w:r>
      <w:r>
        <w:rPr>
          <w:rFonts w:hint="eastAsia" w:ascii="仿宋" w:hAnsi="仿宋" w:eastAsia="仿宋" w:cs="仿宋"/>
          <w:sz w:val="44"/>
          <w:szCs w:val="44"/>
        </w:rPr>
        <w:t>自评结果</w:t>
      </w:r>
    </w:p>
    <w:p w14:paraId="0A8A7D9F">
      <w:pPr>
        <w:rPr>
          <w:rFonts w:hint="eastAsia" w:ascii="仿宋" w:hAnsi="仿宋" w:eastAsia="仿宋" w:cs="仿宋"/>
          <w:sz w:val="44"/>
          <w:szCs w:val="44"/>
        </w:rPr>
      </w:pPr>
    </w:p>
    <w:p w14:paraId="02A4A6DA">
      <w:pPr>
        <w:rPr>
          <w:rFonts w:hint="eastAsia" w:ascii="仿宋" w:hAnsi="仿宋" w:eastAsia="仿宋" w:cs="仿宋"/>
          <w:sz w:val="44"/>
          <w:szCs w:val="44"/>
        </w:rPr>
      </w:pPr>
    </w:p>
    <w:p w14:paraId="35438468">
      <w:pPr>
        <w:widowControl/>
        <w:ind w:right="-168" w:rightChars="-80" w:firstLine="790" w:firstLineChars="246"/>
        <w:jc w:val="left"/>
        <w:rPr>
          <w:rFonts w:hint="eastAsia" w:ascii="仿宋" w:hAnsi="仿宋" w:eastAsia="仿宋" w:cs="仿宋"/>
          <w:b/>
          <w:bCs/>
          <w:kern w:val="32"/>
          <w:sz w:val="32"/>
          <w:lang w:bidi="he-IL"/>
        </w:rPr>
      </w:pPr>
    </w:p>
    <w:p w14:paraId="320006DD">
      <w:pPr>
        <w:widowControl/>
        <w:ind w:right="-168" w:rightChars="-80"/>
        <w:jc w:val="left"/>
        <w:rPr>
          <w:rFonts w:hint="eastAsia" w:ascii="仿宋" w:hAnsi="仿宋" w:eastAsia="仿宋" w:cs="仿宋"/>
          <w:b/>
          <w:bCs/>
          <w:kern w:val="32"/>
          <w:sz w:val="32"/>
          <w:lang w:bidi="he-IL"/>
        </w:rPr>
      </w:pPr>
    </w:p>
    <w:p w14:paraId="03F495F6">
      <w:pPr>
        <w:widowControl/>
        <w:ind w:right="-168" w:rightChars="-80"/>
        <w:jc w:val="left"/>
        <w:rPr>
          <w:rFonts w:hint="eastAsia" w:ascii="仿宋" w:hAnsi="仿宋" w:eastAsia="仿宋" w:cs="仿宋"/>
          <w:b/>
          <w:bCs/>
          <w:kern w:val="32"/>
          <w:sz w:val="32"/>
          <w:lang w:bidi="he-IL"/>
        </w:rPr>
      </w:pPr>
    </w:p>
    <w:p w14:paraId="17790A63">
      <w:pPr>
        <w:widowControl/>
        <w:ind w:right="-168" w:rightChars="-80"/>
        <w:jc w:val="left"/>
        <w:rPr>
          <w:rFonts w:hint="eastAsia" w:ascii="仿宋" w:hAnsi="仿宋" w:eastAsia="仿宋" w:cs="仿宋"/>
          <w:b/>
          <w:bCs/>
          <w:kern w:val="32"/>
          <w:sz w:val="32"/>
          <w:lang w:bidi="he-IL"/>
        </w:rPr>
      </w:pPr>
    </w:p>
    <w:p w14:paraId="39B11FCB">
      <w:pPr>
        <w:widowControl/>
        <w:ind w:right="-168" w:rightChars="-80" w:firstLine="787" w:firstLineChars="246"/>
        <w:jc w:val="left"/>
        <w:rPr>
          <w:rFonts w:hint="eastAsia" w:ascii="仿宋" w:hAnsi="仿宋" w:eastAsia="仿宋" w:cs="仿宋"/>
          <w:b w:val="0"/>
          <w:bCs w:val="0"/>
          <w:kern w:val="32"/>
          <w:sz w:val="32"/>
          <w:lang w:bidi="he-IL"/>
        </w:rPr>
      </w:pPr>
    </w:p>
    <w:p w14:paraId="506DF103">
      <w:pPr>
        <w:widowControl/>
        <w:spacing w:line="480" w:lineRule="auto"/>
        <w:ind w:right="-168" w:rightChars="-80"/>
        <w:jc w:val="both"/>
        <w:rPr>
          <w:rFonts w:hint="eastAsia" w:ascii="仿宋" w:hAnsi="仿宋" w:eastAsia="仿宋" w:cs="仿宋"/>
          <w:b w:val="0"/>
          <w:bCs w:val="0"/>
          <w:kern w:val="32"/>
          <w:sz w:val="44"/>
          <w:szCs w:val="28"/>
          <w:lang w:eastAsia="zh-CN" w:bidi="he-IL"/>
        </w:rPr>
      </w:pPr>
      <w:r>
        <w:rPr>
          <w:rFonts w:hint="eastAsia" w:ascii="仿宋" w:hAnsi="仿宋" w:eastAsia="仿宋" w:cs="仿宋"/>
          <w:b w:val="0"/>
          <w:bCs w:val="0"/>
          <w:kern w:val="32"/>
          <w:sz w:val="44"/>
          <w:szCs w:val="28"/>
          <w:lang w:bidi="he-IL"/>
        </w:rPr>
        <w:t>项目名称</w:t>
      </w:r>
      <w:r>
        <w:rPr>
          <w:rFonts w:hint="eastAsia" w:ascii="仿宋" w:hAnsi="仿宋" w:eastAsia="仿宋" w:cs="仿宋"/>
          <w:b w:val="0"/>
          <w:bCs w:val="0"/>
          <w:kern w:val="32"/>
          <w:sz w:val="44"/>
          <w:szCs w:val="28"/>
          <w:lang w:eastAsia="zh-CN" w:bidi="he-IL"/>
        </w:rPr>
        <w:t>：其他助残项目经费</w:t>
      </w:r>
    </w:p>
    <w:p w14:paraId="10D1E9F1">
      <w:pPr>
        <w:widowControl/>
        <w:spacing w:line="480" w:lineRule="auto"/>
        <w:ind w:right="-168" w:rightChars="-80"/>
        <w:jc w:val="both"/>
        <w:rPr>
          <w:rFonts w:hint="eastAsia" w:ascii="仿宋" w:hAnsi="仿宋" w:eastAsia="仿宋" w:cs="仿宋"/>
          <w:b w:val="0"/>
          <w:bCs w:val="0"/>
          <w:sz w:val="44"/>
          <w:szCs w:val="44"/>
        </w:rPr>
      </w:pPr>
      <w:r>
        <w:rPr>
          <w:rFonts w:hint="eastAsia" w:ascii="仿宋" w:hAnsi="仿宋" w:eastAsia="仿宋" w:cs="仿宋"/>
          <w:b w:val="0"/>
          <w:bCs w:val="0"/>
          <w:kern w:val="32"/>
          <w:sz w:val="44"/>
          <w:szCs w:val="28"/>
          <w:lang w:bidi="he-IL"/>
        </w:rPr>
        <w:t>项目单位：武汉市蔡甸区残疾人联合会</w:t>
      </w:r>
    </w:p>
    <w:p w14:paraId="40A3AF37">
      <w:pPr>
        <w:widowControl/>
        <w:spacing w:line="480" w:lineRule="auto"/>
        <w:jc w:val="both"/>
        <w:rPr>
          <w:rFonts w:hint="eastAsia" w:ascii="仿宋" w:hAnsi="仿宋" w:eastAsia="仿宋" w:cs="仿宋"/>
          <w:b w:val="0"/>
          <w:bCs w:val="0"/>
          <w:kern w:val="32"/>
          <w:sz w:val="44"/>
          <w:szCs w:val="28"/>
          <w:lang w:bidi="he-IL"/>
        </w:rPr>
      </w:pPr>
      <w:r>
        <w:rPr>
          <w:rFonts w:hint="eastAsia" w:ascii="仿宋" w:hAnsi="仿宋" w:eastAsia="仿宋" w:cs="仿宋"/>
          <w:b w:val="0"/>
          <w:bCs w:val="0"/>
          <w:kern w:val="32"/>
          <w:sz w:val="44"/>
          <w:szCs w:val="28"/>
          <w:lang w:bidi="he-IL"/>
        </w:rPr>
        <w:t>主管部门：武汉市蔡甸区残疾人联合会</w:t>
      </w:r>
    </w:p>
    <w:p w14:paraId="410C2DB4">
      <w:pPr>
        <w:widowControl/>
        <w:spacing w:line="480" w:lineRule="auto"/>
        <w:jc w:val="both"/>
        <w:rPr>
          <w:rFonts w:hint="eastAsia" w:ascii="仿宋" w:hAnsi="仿宋" w:eastAsia="仿宋" w:cs="仿宋"/>
          <w:b w:val="0"/>
          <w:bCs w:val="0"/>
          <w:kern w:val="32"/>
          <w:sz w:val="44"/>
          <w:szCs w:val="28"/>
          <w:lang w:bidi="he-IL"/>
        </w:rPr>
      </w:pPr>
      <w:r>
        <w:rPr>
          <w:rFonts w:hint="eastAsia" w:ascii="仿宋" w:hAnsi="仿宋" w:eastAsia="仿宋" w:cs="仿宋"/>
          <w:b w:val="0"/>
          <w:bCs w:val="0"/>
          <w:kern w:val="32"/>
          <w:sz w:val="44"/>
          <w:szCs w:val="28"/>
          <w:lang w:bidi="he-IL"/>
        </w:rPr>
        <w:t>评价单位：武汉市蔡甸区残疾人联合会</w:t>
      </w:r>
    </w:p>
    <w:p w14:paraId="506C5880">
      <w:pPr>
        <w:widowControl/>
        <w:jc w:val="both"/>
        <w:rPr>
          <w:rFonts w:hint="eastAsia" w:ascii="仿宋" w:hAnsi="仿宋" w:eastAsia="仿宋" w:cs="仿宋"/>
          <w:b/>
          <w:bCs/>
          <w:kern w:val="32"/>
          <w:sz w:val="44"/>
          <w:szCs w:val="28"/>
          <w:lang w:bidi="he-IL"/>
        </w:rPr>
      </w:pPr>
    </w:p>
    <w:p w14:paraId="79251A13">
      <w:pPr>
        <w:widowControl/>
        <w:jc w:val="center"/>
        <w:rPr>
          <w:rFonts w:hint="eastAsia" w:ascii="仿宋" w:hAnsi="仿宋" w:eastAsia="仿宋" w:cs="仿宋"/>
          <w:b w:val="0"/>
          <w:bCs w:val="0"/>
          <w:kern w:val="32"/>
          <w:sz w:val="44"/>
          <w:szCs w:val="28"/>
          <w:lang w:val="en-US" w:eastAsia="zh-CN" w:bidi="he-IL"/>
        </w:rPr>
      </w:pPr>
      <w:r>
        <w:rPr>
          <w:rFonts w:hint="eastAsia" w:ascii="仿宋" w:hAnsi="仿宋" w:eastAsia="仿宋" w:cs="仿宋"/>
          <w:b w:val="0"/>
          <w:bCs w:val="0"/>
          <w:kern w:val="32"/>
          <w:sz w:val="44"/>
          <w:szCs w:val="28"/>
          <w:lang w:val="en-US" w:eastAsia="zh-CN" w:bidi="he-IL"/>
        </w:rPr>
        <w:t>2023年3月</w:t>
      </w:r>
    </w:p>
    <w:p w14:paraId="3F15FD4C">
      <w:pPr>
        <w:rPr>
          <w:rFonts w:hint="eastAsia" w:ascii="仿宋" w:hAnsi="仿宋" w:eastAsia="仿宋" w:cs="仿宋"/>
          <w:sz w:val="44"/>
          <w:szCs w:val="44"/>
        </w:rPr>
      </w:pPr>
    </w:p>
    <w:p w14:paraId="5575D892">
      <w:pPr>
        <w:rPr>
          <w:rFonts w:hint="eastAsia" w:ascii="仿宋" w:hAnsi="仿宋" w:eastAsia="仿宋" w:cs="仿宋"/>
          <w:sz w:val="44"/>
          <w:szCs w:val="44"/>
        </w:rPr>
      </w:pPr>
    </w:p>
    <w:p w14:paraId="090256F9">
      <w:pPr>
        <w:rPr>
          <w:rFonts w:hint="eastAsia" w:ascii="仿宋" w:hAnsi="仿宋" w:eastAsia="仿宋" w:cs="仿宋"/>
          <w:sz w:val="44"/>
          <w:szCs w:val="44"/>
        </w:rPr>
      </w:pPr>
    </w:p>
    <w:sdt>
      <w:sdtPr>
        <w:rPr>
          <w:rFonts w:hint="eastAsia" w:ascii="仿宋" w:hAnsi="仿宋" w:eastAsia="仿宋" w:cs="仿宋"/>
          <w:kern w:val="2"/>
          <w:sz w:val="28"/>
          <w:szCs w:val="28"/>
          <w:lang w:val="en-US" w:eastAsia="zh-CN" w:bidi="ar-SA"/>
        </w:rPr>
        <w:id w:val="147480206"/>
        <w15:color w:val="DBDBDB"/>
        <w:docPartObj>
          <w:docPartGallery w:val="Table of Contents"/>
          <w:docPartUnique/>
        </w:docPartObj>
      </w:sdtPr>
      <w:sdtEndPr>
        <w:rPr>
          <w:rFonts w:hint="eastAsia" w:ascii="仿宋" w:hAnsi="仿宋" w:eastAsia="仿宋" w:cs="仿宋"/>
          <w:kern w:val="2"/>
          <w:sz w:val="22"/>
          <w:szCs w:val="48"/>
          <w:lang w:val="en-US" w:eastAsia="zh-CN" w:bidi="ar-SA"/>
        </w:rPr>
      </w:sdtEndPr>
      <w:sdtContent>
        <w:p w14:paraId="2D612C0D">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仿宋" w:hAnsi="仿宋" w:eastAsia="仿宋" w:cs="仿宋"/>
              <w:sz w:val="32"/>
              <w:szCs w:val="32"/>
            </w:rPr>
          </w:pPr>
          <w:r>
            <w:rPr>
              <w:rFonts w:hint="eastAsia" w:ascii="仿宋" w:hAnsi="仿宋" w:eastAsia="仿宋" w:cs="仿宋"/>
              <w:sz w:val="32"/>
              <w:szCs w:val="32"/>
            </w:rPr>
            <w:t>目</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录</w:t>
          </w:r>
        </w:p>
        <w:p w14:paraId="6EB57B68">
          <w:pPr>
            <w:pStyle w:val="8"/>
            <w:tabs>
              <w:tab w:val="right" w:leader="dot" w:pos="8306"/>
            </w:tabs>
            <w:spacing w:line="360" w:lineRule="auto"/>
            <w:rPr>
              <w:rFonts w:hint="eastAsia" w:ascii="仿宋" w:hAnsi="仿宋" w:eastAsia="仿宋" w:cs="仿宋"/>
              <w:b/>
              <w:bCs/>
              <w:sz w:val="22"/>
              <w:szCs w:val="22"/>
            </w:rPr>
          </w:pPr>
          <w:r>
            <w:rPr>
              <w:rFonts w:hint="eastAsia" w:ascii="仿宋" w:hAnsi="仿宋" w:eastAsia="仿宋" w:cs="仿宋"/>
              <w:sz w:val="21"/>
              <w:szCs w:val="21"/>
            </w:rPr>
            <w:fldChar w:fldCharType="begin"/>
          </w:r>
          <w:r>
            <w:rPr>
              <w:rFonts w:hint="eastAsia" w:ascii="仿宋" w:hAnsi="仿宋" w:eastAsia="仿宋" w:cs="仿宋"/>
              <w:sz w:val="21"/>
              <w:szCs w:val="21"/>
            </w:rPr>
            <w:instrText xml:space="preserve">TOC \o "1-3" \h \u </w:instrText>
          </w:r>
          <w:r>
            <w:rPr>
              <w:rFonts w:hint="eastAsia" w:ascii="仿宋" w:hAnsi="仿宋" w:eastAsia="仿宋" w:cs="仿宋"/>
              <w:sz w:val="21"/>
              <w:szCs w:val="21"/>
            </w:rPr>
            <w:fldChar w:fldCharType="separate"/>
          </w:r>
          <w:r>
            <w:rPr>
              <w:rFonts w:hint="eastAsia" w:ascii="仿宋" w:hAnsi="仿宋" w:eastAsia="仿宋" w:cs="仿宋"/>
              <w:b/>
              <w:bCs/>
              <w:sz w:val="22"/>
              <w:szCs w:val="24"/>
            </w:rPr>
            <w:fldChar w:fldCharType="begin"/>
          </w:r>
          <w:r>
            <w:rPr>
              <w:rFonts w:hint="eastAsia" w:ascii="仿宋" w:hAnsi="仿宋" w:eastAsia="仿宋" w:cs="仿宋"/>
              <w:b/>
              <w:bCs/>
              <w:sz w:val="22"/>
              <w:szCs w:val="24"/>
            </w:rPr>
            <w:instrText xml:space="preserve"> HYPERLINK \l _Toc27767 </w:instrText>
          </w:r>
          <w:r>
            <w:rPr>
              <w:rFonts w:hint="eastAsia" w:ascii="仿宋" w:hAnsi="仿宋" w:eastAsia="仿宋" w:cs="仿宋"/>
              <w:b/>
              <w:bCs/>
              <w:sz w:val="22"/>
              <w:szCs w:val="24"/>
            </w:rPr>
            <w:fldChar w:fldCharType="separate"/>
          </w:r>
          <w:r>
            <w:rPr>
              <w:rFonts w:hint="eastAsia" w:ascii="仿宋" w:hAnsi="仿宋" w:eastAsia="仿宋" w:cs="仿宋"/>
              <w:b/>
              <w:bCs/>
              <w:sz w:val="22"/>
              <w:szCs w:val="22"/>
              <w:lang w:val="en-US" w:eastAsia="zh-CN"/>
            </w:rPr>
            <w:t>一</w:t>
          </w:r>
          <w:r>
            <w:rPr>
              <w:rFonts w:hint="eastAsia" w:ascii="仿宋" w:hAnsi="仿宋" w:eastAsia="仿宋" w:cs="仿宋"/>
              <w:b/>
              <w:bCs/>
              <w:sz w:val="22"/>
              <w:szCs w:val="22"/>
            </w:rPr>
            <w:t>、绩效目标完成情况</w:t>
          </w:r>
          <w:r>
            <w:rPr>
              <w:rFonts w:hint="eastAsia" w:ascii="仿宋" w:hAnsi="仿宋" w:eastAsia="仿宋" w:cs="仿宋"/>
              <w:b/>
              <w:bCs/>
              <w:sz w:val="22"/>
              <w:szCs w:val="22"/>
            </w:rPr>
            <w:tab/>
          </w: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PAGEREF _Toc27767 \h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1</w:t>
          </w:r>
          <w:r>
            <w:rPr>
              <w:rFonts w:hint="eastAsia" w:ascii="仿宋" w:hAnsi="仿宋" w:eastAsia="仿宋" w:cs="仿宋"/>
              <w:b/>
              <w:bCs/>
              <w:sz w:val="22"/>
              <w:szCs w:val="22"/>
            </w:rPr>
            <w:fldChar w:fldCharType="end"/>
          </w:r>
          <w:r>
            <w:rPr>
              <w:rFonts w:hint="eastAsia" w:ascii="仿宋" w:hAnsi="仿宋" w:eastAsia="仿宋" w:cs="仿宋"/>
              <w:b/>
              <w:bCs/>
              <w:sz w:val="22"/>
              <w:szCs w:val="24"/>
            </w:rPr>
            <w:fldChar w:fldCharType="end"/>
          </w:r>
        </w:p>
        <w:p w14:paraId="00DCC20E">
          <w:pPr>
            <w:pStyle w:val="9"/>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_Toc7730 </w:instrText>
          </w:r>
          <w:r>
            <w:rPr>
              <w:rFonts w:hint="eastAsia" w:ascii="仿宋" w:hAnsi="仿宋" w:eastAsia="仿宋" w:cs="仿宋"/>
              <w:sz w:val="22"/>
              <w:szCs w:val="24"/>
            </w:rPr>
            <w:fldChar w:fldCharType="separate"/>
          </w:r>
          <w:r>
            <w:rPr>
              <w:rFonts w:hint="eastAsia" w:ascii="仿宋" w:hAnsi="仿宋" w:eastAsia="仿宋" w:cs="仿宋"/>
              <w:bCs w:val="0"/>
              <w:sz w:val="22"/>
              <w:szCs w:val="22"/>
            </w:rPr>
            <w:t>1.执行率情况</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_Toc7730 \h </w:instrText>
          </w:r>
          <w:r>
            <w:rPr>
              <w:rFonts w:hint="eastAsia" w:ascii="仿宋" w:hAnsi="仿宋" w:eastAsia="仿宋" w:cs="仿宋"/>
              <w:sz w:val="22"/>
              <w:szCs w:val="22"/>
            </w:rPr>
            <w:fldChar w:fldCharType="separate"/>
          </w:r>
          <w:r>
            <w:rPr>
              <w:rFonts w:hint="eastAsia" w:ascii="仿宋" w:hAnsi="仿宋" w:eastAsia="仿宋" w:cs="仿宋"/>
              <w:sz w:val="22"/>
              <w:szCs w:val="22"/>
            </w:rPr>
            <w:t>1</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2E3273EF">
          <w:pPr>
            <w:pStyle w:val="9"/>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_Toc2268 </w:instrText>
          </w:r>
          <w:r>
            <w:rPr>
              <w:rFonts w:hint="eastAsia" w:ascii="仿宋" w:hAnsi="仿宋" w:eastAsia="仿宋" w:cs="仿宋"/>
              <w:sz w:val="22"/>
              <w:szCs w:val="24"/>
            </w:rPr>
            <w:fldChar w:fldCharType="separate"/>
          </w:r>
          <w:r>
            <w:rPr>
              <w:rFonts w:hint="eastAsia" w:ascii="仿宋" w:hAnsi="仿宋" w:eastAsia="仿宋" w:cs="仿宋"/>
              <w:bCs w:val="0"/>
              <w:sz w:val="22"/>
              <w:szCs w:val="22"/>
              <w:lang w:val="en-US" w:eastAsia="zh-CN"/>
            </w:rPr>
            <w:t>2.</w:t>
          </w:r>
          <w:r>
            <w:rPr>
              <w:rFonts w:hint="eastAsia" w:ascii="仿宋" w:hAnsi="仿宋" w:eastAsia="仿宋" w:cs="仿宋"/>
              <w:bCs w:val="0"/>
              <w:sz w:val="22"/>
              <w:szCs w:val="22"/>
            </w:rPr>
            <w:t>完成的绩效目标</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_Toc2268 \h </w:instrText>
          </w:r>
          <w:r>
            <w:rPr>
              <w:rFonts w:hint="eastAsia" w:ascii="仿宋" w:hAnsi="仿宋" w:eastAsia="仿宋" w:cs="仿宋"/>
              <w:sz w:val="22"/>
              <w:szCs w:val="22"/>
            </w:rPr>
            <w:fldChar w:fldCharType="separate"/>
          </w:r>
          <w:r>
            <w:rPr>
              <w:rFonts w:hint="eastAsia" w:ascii="仿宋" w:hAnsi="仿宋" w:eastAsia="仿宋" w:cs="仿宋"/>
              <w:sz w:val="22"/>
              <w:szCs w:val="22"/>
            </w:rPr>
            <w:t>1</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7259641A">
          <w:pPr>
            <w:pStyle w:val="9"/>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_Toc14010 </w:instrText>
          </w:r>
          <w:r>
            <w:rPr>
              <w:rFonts w:hint="eastAsia" w:ascii="仿宋" w:hAnsi="仿宋" w:eastAsia="仿宋" w:cs="仿宋"/>
              <w:sz w:val="22"/>
              <w:szCs w:val="24"/>
            </w:rPr>
            <w:fldChar w:fldCharType="separate"/>
          </w:r>
          <w:r>
            <w:rPr>
              <w:rFonts w:hint="eastAsia" w:ascii="仿宋" w:hAnsi="仿宋" w:eastAsia="仿宋" w:cs="仿宋"/>
              <w:sz w:val="22"/>
              <w:szCs w:val="22"/>
              <w:lang w:val="en-US" w:eastAsia="zh-CN"/>
            </w:rPr>
            <w:t>3.</w:t>
          </w:r>
          <w:r>
            <w:rPr>
              <w:rFonts w:hint="eastAsia" w:ascii="仿宋" w:hAnsi="仿宋" w:eastAsia="仿宋" w:cs="仿宋"/>
              <w:sz w:val="22"/>
              <w:szCs w:val="22"/>
            </w:rPr>
            <w:t>未完成的绩效目标</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_Toc14010 \h </w:instrText>
          </w:r>
          <w:r>
            <w:rPr>
              <w:rFonts w:hint="eastAsia" w:ascii="仿宋" w:hAnsi="仿宋" w:eastAsia="仿宋" w:cs="仿宋"/>
              <w:sz w:val="22"/>
              <w:szCs w:val="22"/>
            </w:rPr>
            <w:fldChar w:fldCharType="separate"/>
          </w:r>
          <w:r>
            <w:rPr>
              <w:rFonts w:hint="eastAsia" w:ascii="仿宋" w:hAnsi="仿宋" w:eastAsia="仿宋" w:cs="仿宋"/>
              <w:sz w:val="22"/>
              <w:szCs w:val="22"/>
            </w:rPr>
            <w:t>1</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4F972672">
          <w:pPr>
            <w:pStyle w:val="8"/>
            <w:tabs>
              <w:tab w:val="right" w:leader="dot" w:pos="8306"/>
            </w:tabs>
            <w:spacing w:line="360" w:lineRule="auto"/>
            <w:rPr>
              <w:rFonts w:hint="eastAsia" w:ascii="仿宋" w:hAnsi="仿宋" w:eastAsia="仿宋" w:cs="仿宋"/>
              <w:b/>
              <w:bCs/>
              <w:sz w:val="22"/>
              <w:szCs w:val="22"/>
            </w:rPr>
          </w:pPr>
          <w:r>
            <w:rPr>
              <w:rFonts w:hint="eastAsia" w:ascii="仿宋" w:hAnsi="仿宋" w:eastAsia="仿宋" w:cs="仿宋"/>
              <w:b/>
              <w:bCs/>
              <w:sz w:val="22"/>
              <w:szCs w:val="24"/>
            </w:rPr>
            <w:fldChar w:fldCharType="begin"/>
          </w:r>
          <w:r>
            <w:rPr>
              <w:rFonts w:hint="eastAsia" w:ascii="仿宋" w:hAnsi="仿宋" w:eastAsia="仿宋" w:cs="仿宋"/>
              <w:b/>
              <w:bCs/>
              <w:sz w:val="22"/>
              <w:szCs w:val="24"/>
            </w:rPr>
            <w:instrText xml:space="preserve"> HYPERLINK \l _Toc23362 </w:instrText>
          </w:r>
          <w:r>
            <w:rPr>
              <w:rFonts w:hint="eastAsia" w:ascii="仿宋" w:hAnsi="仿宋" w:eastAsia="仿宋" w:cs="仿宋"/>
              <w:b/>
              <w:bCs/>
              <w:sz w:val="22"/>
              <w:szCs w:val="24"/>
            </w:rPr>
            <w:fldChar w:fldCharType="separate"/>
          </w:r>
          <w:r>
            <w:rPr>
              <w:rFonts w:hint="eastAsia" w:ascii="仿宋" w:hAnsi="仿宋" w:eastAsia="仿宋" w:cs="仿宋"/>
              <w:b/>
              <w:bCs/>
              <w:sz w:val="22"/>
              <w:szCs w:val="22"/>
              <w:lang w:val="en-US" w:eastAsia="zh-CN"/>
            </w:rPr>
            <w:t>二、绩效目标完成情况分析</w:t>
          </w:r>
          <w:r>
            <w:rPr>
              <w:rFonts w:hint="eastAsia" w:ascii="仿宋" w:hAnsi="仿宋" w:eastAsia="仿宋" w:cs="仿宋"/>
              <w:b/>
              <w:bCs/>
              <w:sz w:val="22"/>
              <w:szCs w:val="22"/>
            </w:rPr>
            <w:tab/>
          </w: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PAGEREF _Toc23362 \h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2</w:t>
          </w:r>
          <w:r>
            <w:rPr>
              <w:rFonts w:hint="eastAsia" w:ascii="仿宋" w:hAnsi="仿宋" w:eastAsia="仿宋" w:cs="仿宋"/>
              <w:b/>
              <w:bCs/>
              <w:sz w:val="22"/>
              <w:szCs w:val="22"/>
            </w:rPr>
            <w:fldChar w:fldCharType="end"/>
          </w:r>
          <w:r>
            <w:rPr>
              <w:rFonts w:hint="eastAsia" w:ascii="仿宋" w:hAnsi="仿宋" w:eastAsia="仿宋" w:cs="仿宋"/>
              <w:b/>
              <w:bCs/>
              <w:sz w:val="22"/>
              <w:szCs w:val="24"/>
            </w:rPr>
            <w:fldChar w:fldCharType="end"/>
          </w:r>
        </w:p>
        <w:p w14:paraId="42698F34">
          <w:pPr>
            <w:pStyle w:val="9"/>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_Toc15413 </w:instrText>
          </w:r>
          <w:r>
            <w:rPr>
              <w:rFonts w:hint="eastAsia" w:ascii="仿宋" w:hAnsi="仿宋" w:eastAsia="仿宋" w:cs="仿宋"/>
              <w:sz w:val="22"/>
              <w:szCs w:val="24"/>
            </w:rPr>
            <w:fldChar w:fldCharType="separate"/>
          </w:r>
          <w:r>
            <w:rPr>
              <w:rFonts w:hint="eastAsia" w:ascii="仿宋" w:hAnsi="仿宋" w:eastAsia="仿宋" w:cs="仿宋"/>
              <w:bCs w:val="0"/>
              <w:sz w:val="22"/>
              <w:szCs w:val="22"/>
            </w:rPr>
            <w:t>1.预算执行情况分析（包括完成情况和偏离原因等）</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_Toc15413 \h </w:instrText>
          </w:r>
          <w:r>
            <w:rPr>
              <w:rFonts w:hint="eastAsia" w:ascii="仿宋" w:hAnsi="仿宋" w:eastAsia="仿宋" w:cs="仿宋"/>
              <w:sz w:val="22"/>
              <w:szCs w:val="22"/>
            </w:rPr>
            <w:fldChar w:fldCharType="separate"/>
          </w:r>
          <w:r>
            <w:rPr>
              <w:rFonts w:hint="eastAsia" w:ascii="仿宋" w:hAnsi="仿宋" w:eastAsia="仿宋" w:cs="仿宋"/>
              <w:sz w:val="22"/>
              <w:szCs w:val="22"/>
            </w:rPr>
            <w:t>2</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4D69CDB8">
          <w:pPr>
            <w:pStyle w:val="9"/>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_Toc25321 </w:instrText>
          </w:r>
          <w:r>
            <w:rPr>
              <w:rFonts w:hint="eastAsia" w:ascii="仿宋" w:hAnsi="仿宋" w:eastAsia="仿宋" w:cs="仿宋"/>
              <w:sz w:val="22"/>
              <w:szCs w:val="24"/>
            </w:rPr>
            <w:fldChar w:fldCharType="separate"/>
          </w:r>
          <w:r>
            <w:rPr>
              <w:rFonts w:hint="eastAsia" w:ascii="仿宋" w:hAnsi="仿宋" w:eastAsia="仿宋" w:cs="仿宋"/>
              <w:bCs w:val="0"/>
              <w:sz w:val="22"/>
              <w:szCs w:val="22"/>
            </w:rPr>
            <w:t>2.绩效目标完成情况分析（包括完成情况和偏离原因等）</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_Toc25321 \h </w:instrText>
          </w:r>
          <w:r>
            <w:rPr>
              <w:rFonts w:hint="eastAsia" w:ascii="仿宋" w:hAnsi="仿宋" w:eastAsia="仿宋" w:cs="仿宋"/>
              <w:sz w:val="22"/>
              <w:szCs w:val="22"/>
            </w:rPr>
            <w:fldChar w:fldCharType="separate"/>
          </w:r>
          <w:r>
            <w:rPr>
              <w:rFonts w:hint="eastAsia" w:ascii="仿宋" w:hAnsi="仿宋" w:eastAsia="仿宋" w:cs="仿宋"/>
              <w:sz w:val="22"/>
              <w:szCs w:val="22"/>
            </w:rPr>
            <w:t>2</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462206EA">
          <w:pPr>
            <w:pStyle w:val="5"/>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_Toc12948 </w:instrText>
          </w:r>
          <w:r>
            <w:rPr>
              <w:rFonts w:hint="eastAsia" w:ascii="仿宋" w:hAnsi="仿宋" w:eastAsia="仿宋" w:cs="仿宋"/>
              <w:sz w:val="22"/>
              <w:szCs w:val="24"/>
            </w:rPr>
            <w:fldChar w:fldCharType="separate"/>
          </w:r>
          <w:r>
            <w:rPr>
              <w:rFonts w:hint="eastAsia" w:ascii="仿宋" w:hAnsi="仿宋" w:eastAsia="仿宋" w:cs="仿宋"/>
              <w:bCs/>
              <w:sz w:val="22"/>
              <w:szCs w:val="22"/>
            </w:rPr>
            <w:t>（1）产出指标完成情况分析</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_Toc12948 \h </w:instrText>
          </w:r>
          <w:r>
            <w:rPr>
              <w:rFonts w:hint="eastAsia" w:ascii="仿宋" w:hAnsi="仿宋" w:eastAsia="仿宋" w:cs="仿宋"/>
              <w:sz w:val="22"/>
              <w:szCs w:val="22"/>
            </w:rPr>
            <w:fldChar w:fldCharType="separate"/>
          </w:r>
          <w:r>
            <w:rPr>
              <w:rFonts w:hint="eastAsia" w:ascii="仿宋" w:hAnsi="仿宋" w:eastAsia="仿宋" w:cs="仿宋"/>
              <w:sz w:val="22"/>
              <w:szCs w:val="22"/>
            </w:rPr>
            <w:t>2</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52956D92">
          <w:pPr>
            <w:pStyle w:val="5"/>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_Toc22253 </w:instrText>
          </w:r>
          <w:r>
            <w:rPr>
              <w:rFonts w:hint="eastAsia" w:ascii="仿宋" w:hAnsi="仿宋" w:eastAsia="仿宋" w:cs="仿宋"/>
              <w:sz w:val="22"/>
              <w:szCs w:val="24"/>
            </w:rPr>
            <w:fldChar w:fldCharType="separate"/>
          </w:r>
          <w:r>
            <w:rPr>
              <w:rFonts w:hint="eastAsia" w:ascii="仿宋" w:hAnsi="仿宋" w:eastAsia="仿宋" w:cs="仿宋"/>
              <w:bCs/>
              <w:sz w:val="22"/>
              <w:szCs w:val="22"/>
            </w:rPr>
            <w:t>（</w:t>
          </w:r>
          <w:r>
            <w:rPr>
              <w:rFonts w:hint="eastAsia" w:ascii="仿宋" w:hAnsi="仿宋" w:eastAsia="仿宋" w:cs="仿宋"/>
              <w:bCs/>
              <w:sz w:val="22"/>
              <w:szCs w:val="22"/>
              <w:lang w:val="en-US" w:eastAsia="zh-CN"/>
            </w:rPr>
            <w:t>2</w:t>
          </w:r>
          <w:r>
            <w:rPr>
              <w:rFonts w:hint="eastAsia" w:ascii="仿宋" w:hAnsi="仿宋" w:eastAsia="仿宋" w:cs="仿宋"/>
              <w:bCs/>
              <w:sz w:val="22"/>
              <w:szCs w:val="22"/>
            </w:rPr>
            <w:t>）</w:t>
          </w:r>
          <w:r>
            <w:rPr>
              <w:rFonts w:hint="eastAsia" w:ascii="仿宋" w:hAnsi="仿宋" w:eastAsia="仿宋" w:cs="仿宋"/>
              <w:bCs w:val="0"/>
              <w:sz w:val="22"/>
              <w:szCs w:val="22"/>
            </w:rPr>
            <w:t>效益指标完成情况分析</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_Toc22253 \h </w:instrText>
          </w:r>
          <w:r>
            <w:rPr>
              <w:rFonts w:hint="eastAsia" w:ascii="仿宋" w:hAnsi="仿宋" w:eastAsia="仿宋" w:cs="仿宋"/>
              <w:sz w:val="22"/>
              <w:szCs w:val="22"/>
            </w:rPr>
            <w:fldChar w:fldCharType="separate"/>
          </w:r>
          <w:r>
            <w:rPr>
              <w:rFonts w:hint="eastAsia" w:ascii="仿宋" w:hAnsi="仿宋" w:eastAsia="仿宋" w:cs="仿宋"/>
              <w:sz w:val="22"/>
              <w:szCs w:val="22"/>
            </w:rPr>
            <w:t>3</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6BE1D9CB">
          <w:pPr>
            <w:pStyle w:val="5"/>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_Toc21447 </w:instrText>
          </w:r>
          <w:r>
            <w:rPr>
              <w:rFonts w:hint="eastAsia" w:ascii="仿宋" w:hAnsi="仿宋" w:eastAsia="仿宋" w:cs="仿宋"/>
              <w:sz w:val="22"/>
              <w:szCs w:val="24"/>
            </w:rPr>
            <w:fldChar w:fldCharType="separate"/>
          </w:r>
          <w:r>
            <w:rPr>
              <w:rFonts w:hint="eastAsia" w:ascii="仿宋" w:hAnsi="仿宋" w:eastAsia="仿宋" w:cs="仿宋"/>
              <w:bCs/>
              <w:sz w:val="22"/>
              <w:szCs w:val="22"/>
            </w:rPr>
            <w:t>（</w:t>
          </w:r>
          <w:r>
            <w:rPr>
              <w:rFonts w:hint="eastAsia" w:ascii="仿宋" w:hAnsi="仿宋" w:eastAsia="仿宋" w:cs="仿宋"/>
              <w:bCs/>
              <w:sz w:val="22"/>
              <w:szCs w:val="22"/>
              <w:lang w:val="en-US" w:eastAsia="zh-CN"/>
            </w:rPr>
            <w:t>3</w:t>
          </w:r>
          <w:r>
            <w:rPr>
              <w:rFonts w:hint="eastAsia" w:ascii="仿宋" w:hAnsi="仿宋" w:eastAsia="仿宋" w:cs="仿宋"/>
              <w:bCs/>
              <w:sz w:val="22"/>
              <w:szCs w:val="22"/>
            </w:rPr>
            <w:t>）满意度指标完成情况分析</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_Toc21447 \h </w:instrText>
          </w:r>
          <w:r>
            <w:rPr>
              <w:rFonts w:hint="eastAsia" w:ascii="仿宋" w:hAnsi="仿宋" w:eastAsia="仿宋" w:cs="仿宋"/>
              <w:sz w:val="22"/>
              <w:szCs w:val="22"/>
            </w:rPr>
            <w:fldChar w:fldCharType="separate"/>
          </w:r>
          <w:r>
            <w:rPr>
              <w:rFonts w:hint="eastAsia" w:ascii="仿宋" w:hAnsi="仿宋" w:eastAsia="仿宋" w:cs="仿宋"/>
              <w:sz w:val="22"/>
              <w:szCs w:val="22"/>
            </w:rPr>
            <w:t>4</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22C0F63D">
          <w:pPr>
            <w:pStyle w:val="8"/>
            <w:tabs>
              <w:tab w:val="right" w:leader="dot" w:pos="8306"/>
            </w:tabs>
            <w:spacing w:line="360" w:lineRule="auto"/>
            <w:rPr>
              <w:rFonts w:hint="eastAsia" w:ascii="仿宋" w:hAnsi="仿宋" w:eastAsia="仿宋" w:cs="仿宋"/>
              <w:b/>
              <w:bCs/>
              <w:sz w:val="22"/>
              <w:szCs w:val="22"/>
            </w:rPr>
          </w:pPr>
          <w:r>
            <w:rPr>
              <w:rFonts w:hint="eastAsia" w:ascii="仿宋" w:hAnsi="仿宋" w:eastAsia="仿宋" w:cs="仿宋"/>
              <w:b/>
              <w:bCs/>
              <w:sz w:val="22"/>
              <w:szCs w:val="24"/>
            </w:rPr>
            <w:fldChar w:fldCharType="begin"/>
          </w:r>
          <w:r>
            <w:rPr>
              <w:rFonts w:hint="eastAsia" w:ascii="仿宋" w:hAnsi="仿宋" w:eastAsia="仿宋" w:cs="仿宋"/>
              <w:b/>
              <w:bCs/>
              <w:sz w:val="22"/>
              <w:szCs w:val="24"/>
            </w:rPr>
            <w:instrText xml:space="preserve"> HYPERLINK \l _Toc29620 </w:instrText>
          </w:r>
          <w:r>
            <w:rPr>
              <w:rFonts w:hint="eastAsia" w:ascii="仿宋" w:hAnsi="仿宋" w:eastAsia="仿宋" w:cs="仿宋"/>
              <w:b/>
              <w:bCs/>
              <w:sz w:val="22"/>
              <w:szCs w:val="24"/>
            </w:rPr>
            <w:fldChar w:fldCharType="separate"/>
          </w:r>
          <w:r>
            <w:rPr>
              <w:rFonts w:hint="eastAsia" w:ascii="仿宋" w:hAnsi="仿宋" w:eastAsia="仿宋" w:cs="仿宋"/>
              <w:b/>
              <w:bCs/>
              <w:sz w:val="22"/>
              <w:szCs w:val="22"/>
              <w:lang w:val="en-US" w:eastAsia="zh-CN"/>
            </w:rPr>
            <w:t>三、存在的问题和原因</w:t>
          </w:r>
          <w:r>
            <w:rPr>
              <w:rFonts w:hint="eastAsia" w:ascii="仿宋" w:hAnsi="仿宋" w:eastAsia="仿宋" w:cs="仿宋"/>
              <w:b/>
              <w:bCs/>
              <w:sz w:val="22"/>
              <w:szCs w:val="22"/>
            </w:rPr>
            <w:tab/>
          </w: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PAGEREF _Toc29620 \h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4</w:t>
          </w:r>
          <w:r>
            <w:rPr>
              <w:rFonts w:hint="eastAsia" w:ascii="仿宋" w:hAnsi="仿宋" w:eastAsia="仿宋" w:cs="仿宋"/>
              <w:b/>
              <w:bCs/>
              <w:sz w:val="22"/>
              <w:szCs w:val="22"/>
            </w:rPr>
            <w:fldChar w:fldCharType="end"/>
          </w:r>
          <w:r>
            <w:rPr>
              <w:rFonts w:hint="eastAsia" w:ascii="仿宋" w:hAnsi="仿宋" w:eastAsia="仿宋" w:cs="仿宋"/>
              <w:b/>
              <w:bCs/>
              <w:sz w:val="22"/>
              <w:szCs w:val="24"/>
            </w:rPr>
            <w:fldChar w:fldCharType="end"/>
          </w:r>
        </w:p>
        <w:p w14:paraId="16BE2A75">
          <w:pPr>
            <w:pStyle w:val="8"/>
            <w:tabs>
              <w:tab w:val="right" w:leader="dot" w:pos="8306"/>
            </w:tabs>
            <w:spacing w:line="360" w:lineRule="auto"/>
            <w:rPr>
              <w:rFonts w:hint="eastAsia" w:ascii="仿宋" w:hAnsi="仿宋" w:eastAsia="仿宋" w:cs="仿宋"/>
              <w:sz w:val="22"/>
              <w:szCs w:val="22"/>
            </w:rPr>
          </w:pPr>
          <w:r>
            <w:rPr>
              <w:rFonts w:hint="eastAsia" w:ascii="仿宋" w:hAnsi="仿宋" w:eastAsia="仿宋" w:cs="仿宋"/>
              <w:b/>
              <w:bCs/>
              <w:sz w:val="22"/>
              <w:szCs w:val="24"/>
            </w:rPr>
            <w:fldChar w:fldCharType="begin"/>
          </w:r>
          <w:r>
            <w:rPr>
              <w:rFonts w:hint="eastAsia" w:ascii="仿宋" w:hAnsi="仿宋" w:eastAsia="仿宋" w:cs="仿宋"/>
              <w:b/>
              <w:bCs/>
              <w:sz w:val="22"/>
              <w:szCs w:val="24"/>
            </w:rPr>
            <w:instrText xml:space="preserve"> HYPERLINK \l _Toc5103 </w:instrText>
          </w:r>
          <w:r>
            <w:rPr>
              <w:rFonts w:hint="eastAsia" w:ascii="仿宋" w:hAnsi="仿宋" w:eastAsia="仿宋" w:cs="仿宋"/>
              <w:b/>
              <w:bCs/>
              <w:sz w:val="22"/>
              <w:szCs w:val="24"/>
            </w:rPr>
            <w:fldChar w:fldCharType="separate"/>
          </w:r>
          <w:r>
            <w:rPr>
              <w:rFonts w:hint="eastAsia" w:ascii="仿宋" w:hAnsi="仿宋" w:eastAsia="仿宋" w:cs="仿宋"/>
              <w:b/>
              <w:bCs/>
              <w:sz w:val="22"/>
              <w:szCs w:val="22"/>
              <w:lang w:val="en-US" w:eastAsia="zh-CN"/>
            </w:rPr>
            <w:t>四、下一步拟改进措施</w:t>
          </w:r>
          <w:r>
            <w:rPr>
              <w:rFonts w:hint="eastAsia" w:ascii="仿宋" w:hAnsi="仿宋" w:eastAsia="仿宋" w:cs="仿宋"/>
              <w:b/>
              <w:bCs/>
              <w:sz w:val="22"/>
              <w:szCs w:val="22"/>
            </w:rPr>
            <w:tab/>
          </w: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PAGEREF _Toc5103 \h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4</w:t>
          </w:r>
          <w:r>
            <w:rPr>
              <w:rFonts w:hint="eastAsia" w:ascii="仿宋" w:hAnsi="仿宋" w:eastAsia="仿宋" w:cs="仿宋"/>
              <w:b/>
              <w:bCs/>
              <w:sz w:val="22"/>
              <w:szCs w:val="22"/>
            </w:rPr>
            <w:fldChar w:fldCharType="end"/>
          </w:r>
          <w:r>
            <w:rPr>
              <w:rFonts w:hint="eastAsia" w:ascii="仿宋" w:hAnsi="仿宋" w:eastAsia="仿宋" w:cs="仿宋"/>
              <w:b/>
              <w:bCs/>
              <w:sz w:val="22"/>
              <w:szCs w:val="24"/>
            </w:rPr>
            <w:fldChar w:fldCharType="end"/>
          </w:r>
        </w:p>
        <w:p w14:paraId="70468126">
          <w:pPr>
            <w:pStyle w:val="9"/>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_Toc10473 </w:instrText>
          </w:r>
          <w:r>
            <w:rPr>
              <w:rFonts w:hint="eastAsia" w:ascii="仿宋" w:hAnsi="仿宋" w:eastAsia="仿宋" w:cs="仿宋"/>
              <w:sz w:val="22"/>
              <w:szCs w:val="24"/>
            </w:rPr>
            <w:fldChar w:fldCharType="separate"/>
          </w:r>
          <w:r>
            <w:rPr>
              <w:rFonts w:hint="eastAsia" w:ascii="仿宋" w:hAnsi="仿宋" w:eastAsia="仿宋" w:cs="仿宋"/>
              <w:bCs/>
              <w:sz w:val="22"/>
              <w:szCs w:val="22"/>
            </w:rPr>
            <w:t>1.下一步拟改进措施，包括项目整改和绩效目标调整完善等相关内容</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_Toc10473 \h </w:instrText>
          </w:r>
          <w:r>
            <w:rPr>
              <w:rFonts w:hint="eastAsia" w:ascii="仿宋" w:hAnsi="仿宋" w:eastAsia="仿宋" w:cs="仿宋"/>
              <w:sz w:val="22"/>
              <w:szCs w:val="22"/>
            </w:rPr>
            <w:fldChar w:fldCharType="separate"/>
          </w:r>
          <w:r>
            <w:rPr>
              <w:rFonts w:hint="eastAsia" w:ascii="仿宋" w:hAnsi="仿宋" w:eastAsia="仿宋" w:cs="仿宋"/>
              <w:sz w:val="22"/>
              <w:szCs w:val="22"/>
            </w:rPr>
            <w:t>4</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4F0C483A">
          <w:pPr>
            <w:pStyle w:val="9"/>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_Toc26603 </w:instrText>
          </w:r>
          <w:r>
            <w:rPr>
              <w:rFonts w:hint="eastAsia" w:ascii="仿宋" w:hAnsi="仿宋" w:eastAsia="仿宋" w:cs="仿宋"/>
              <w:sz w:val="22"/>
              <w:szCs w:val="24"/>
            </w:rPr>
            <w:fldChar w:fldCharType="separate"/>
          </w:r>
          <w:r>
            <w:rPr>
              <w:rFonts w:hint="eastAsia" w:ascii="仿宋" w:hAnsi="仿宋" w:eastAsia="仿宋" w:cs="仿宋"/>
              <w:sz w:val="22"/>
              <w:szCs w:val="36"/>
            </w:rPr>
            <w:t xml:space="preserve">2. </w:t>
          </w:r>
          <w:r>
            <w:rPr>
              <w:rFonts w:hint="eastAsia" w:ascii="仿宋" w:hAnsi="仿宋" w:eastAsia="仿宋" w:cs="仿宋"/>
              <w:bCs/>
              <w:sz w:val="22"/>
              <w:szCs w:val="22"/>
            </w:rPr>
            <w:t>与预算安排相结合情况</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_Toc26603 \h </w:instrText>
          </w:r>
          <w:r>
            <w:rPr>
              <w:rFonts w:hint="eastAsia" w:ascii="仿宋" w:hAnsi="仿宋" w:eastAsia="仿宋" w:cs="仿宋"/>
              <w:sz w:val="22"/>
              <w:szCs w:val="22"/>
            </w:rPr>
            <w:fldChar w:fldCharType="separate"/>
          </w:r>
          <w:r>
            <w:rPr>
              <w:rFonts w:hint="eastAsia" w:ascii="仿宋" w:hAnsi="仿宋" w:eastAsia="仿宋" w:cs="仿宋"/>
              <w:sz w:val="22"/>
              <w:szCs w:val="22"/>
            </w:rPr>
            <w:t>5</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1836378F">
          <w:pPr>
            <w:pStyle w:val="8"/>
            <w:tabs>
              <w:tab w:val="right" w:leader="dot" w:pos="8306"/>
            </w:tabs>
            <w:spacing w:line="360" w:lineRule="auto"/>
            <w:rPr>
              <w:rFonts w:hint="eastAsia" w:ascii="仿宋" w:hAnsi="仿宋" w:eastAsia="仿宋" w:cs="仿宋"/>
              <w:b/>
              <w:bCs/>
              <w:sz w:val="22"/>
              <w:szCs w:val="22"/>
            </w:rPr>
          </w:pPr>
          <w:r>
            <w:rPr>
              <w:rFonts w:hint="eastAsia" w:ascii="仿宋" w:hAnsi="仿宋" w:eastAsia="仿宋" w:cs="仿宋"/>
              <w:b/>
              <w:bCs/>
              <w:sz w:val="22"/>
              <w:szCs w:val="24"/>
            </w:rPr>
            <w:fldChar w:fldCharType="begin"/>
          </w:r>
          <w:r>
            <w:rPr>
              <w:rFonts w:hint="eastAsia" w:ascii="仿宋" w:hAnsi="仿宋" w:eastAsia="仿宋" w:cs="仿宋"/>
              <w:b/>
              <w:bCs/>
              <w:sz w:val="22"/>
              <w:szCs w:val="24"/>
            </w:rPr>
            <w:instrText xml:space="preserve"> HYPERLINK \l _Toc21576 </w:instrText>
          </w:r>
          <w:r>
            <w:rPr>
              <w:rFonts w:hint="eastAsia" w:ascii="仿宋" w:hAnsi="仿宋" w:eastAsia="仿宋" w:cs="仿宋"/>
              <w:b/>
              <w:bCs/>
              <w:sz w:val="22"/>
              <w:szCs w:val="24"/>
            </w:rPr>
            <w:fldChar w:fldCharType="separate"/>
          </w:r>
          <w:r>
            <w:rPr>
              <w:rFonts w:hint="eastAsia" w:ascii="仿宋" w:hAnsi="仿宋" w:eastAsia="仿宋" w:cs="仿宋"/>
              <w:b/>
              <w:bCs/>
              <w:sz w:val="22"/>
              <w:szCs w:val="22"/>
              <w:lang w:val="en-US" w:eastAsia="zh-CN"/>
            </w:rPr>
            <w:t>五、评价结果</w:t>
          </w:r>
          <w:r>
            <w:rPr>
              <w:rFonts w:hint="eastAsia" w:ascii="仿宋" w:hAnsi="仿宋" w:eastAsia="仿宋" w:cs="仿宋"/>
              <w:b/>
              <w:bCs/>
              <w:sz w:val="22"/>
              <w:szCs w:val="22"/>
            </w:rPr>
            <w:tab/>
          </w: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PAGEREF _Toc21576 \h </w:instrText>
          </w:r>
          <w:r>
            <w:rPr>
              <w:rFonts w:hint="eastAsia" w:ascii="仿宋" w:hAnsi="仿宋" w:eastAsia="仿宋" w:cs="仿宋"/>
              <w:b/>
              <w:bCs/>
              <w:sz w:val="22"/>
              <w:szCs w:val="22"/>
            </w:rPr>
            <w:fldChar w:fldCharType="separate"/>
          </w:r>
          <w:r>
            <w:rPr>
              <w:rFonts w:hint="eastAsia" w:ascii="仿宋" w:hAnsi="仿宋" w:eastAsia="仿宋" w:cs="仿宋"/>
              <w:b/>
              <w:bCs/>
              <w:sz w:val="22"/>
              <w:szCs w:val="22"/>
            </w:rPr>
            <w:t>5</w:t>
          </w:r>
          <w:r>
            <w:rPr>
              <w:rFonts w:hint="eastAsia" w:ascii="仿宋" w:hAnsi="仿宋" w:eastAsia="仿宋" w:cs="仿宋"/>
              <w:b/>
              <w:bCs/>
              <w:sz w:val="22"/>
              <w:szCs w:val="22"/>
            </w:rPr>
            <w:fldChar w:fldCharType="end"/>
          </w:r>
          <w:r>
            <w:rPr>
              <w:rFonts w:hint="eastAsia" w:ascii="仿宋" w:hAnsi="仿宋" w:eastAsia="仿宋" w:cs="仿宋"/>
              <w:b/>
              <w:bCs/>
              <w:sz w:val="22"/>
              <w:szCs w:val="24"/>
            </w:rPr>
            <w:fldChar w:fldCharType="end"/>
          </w:r>
        </w:p>
        <w:p w14:paraId="043151F6">
          <w:pPr>
            <w:pStyle w:val="9"/>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_Toc27000 </w:instrText>
          </w:r>
          <w:r>
            <w:rPr>
              <w:rFonts w:hint="eastAsia" w:ascii="仿宋" w:hAnsi="仿宋" w:eastAsia="仿宋" w:cs="仿宋"/>
              <w:sz w:val="22"/>
              <w:szCs w:val="24"/>
            </w:rPr>
            <w:fldChar w:fldCharType="separate"/>
          </w:r>
          <w:r>
            <w:rPr>
              <w:rFonts w:hint="eastAsia" w:ascii="仿宋" w:hAnsi="仿宋" w:eastAsia="仿宋" w:cs="仿宋"/>
              <w:bCs/>
              <w:sz w:val="22"/>
              <w:szCs w:val="22"/>
            </w:rPr>
            <w:t>（一） 基本情况</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_Toc27000 \h </w:instrText>
          </w:r>
          <w:r>
            <w:rPr>
              <w:rFonts w:hint="eastAsia" w:ascii="仿宋" w:hAnsi="仿宋" w:eastAsia="仿宋" w:cs="仿宋"/>
              <w:sz w:val="22"/>
              <w:szCs w:val="22"/>
            </w:rPr>
            <w:fldChar w:fldCharType="separate"/>
          </w:r>
          <w:r>
            <w:rPr>
              <w:rFonts w:hint="eastAsia" w:ascii="仿宋" w:hAnsi="仿宋" w:eastAsia="仿宋" w:cs="仿宋"/>
              <w:sz w:val="22"/>
              <w:szCs w:val="22"/>
            </w:rPr>
            <w:t>5</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bookmarkStart w:id="29" w:name="_GoBack"/>
          <w:bookmarkEnd w:id="29"/>
        </w:p>
        <w:p w14:paraId="683D4F45">
          <w:pPr>
            <w:pStyle w:val="9"/>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_Toc22466 </w:instrText>
          </w:r>
          <w:r>
            <w:rPr>
              <w:rFonts w:hint="eastAsia" w:ascii="仿宋" w:hAnsi="仿宋" w:eastAsia="仿宋" w:cs="仿宋"/>
              <w:sz w:val="22"/>
              <w:szCs w:val="24"/>
            </w:rPr>
            <w:fldChar w:fldCharType="separate"/>
          </w:r>
          <w:r>
            <w:rPr>
              <w:rFonts w:hint="eastAsia" w:ascii="仿宋" w:hAnsi="仿宋" w:eastAsia="仿宋" w:cs="仿宋"/>
              <w:bCs/>
              <w:sz w:val="22"/>
              <w:szCs w:val="22"/>
              <w:lang w:eastAsia="zh-CN"/>
            </w:rPr>
            <w:t>（</w:t>
          </w:r>
          <w:r>
            <w:rPr>
              <w:rFonts w:hint="eastAsia" w:ascii="仿宋" w:hAnsi="仿宋" w:eastAsia="仿宋" w:cs="仿宋"/>
              <w:bCs/>
              <w:sz w:val="22"/>
              <w:szCs w:val="22"/>
              <w:lang w:val="en-US" w:eastAsia="zh-CN"/>
            </w:rPr>
            <w:t>1</w:t>
          </w:r>
          <w:r>
            <w:rPr>
              <w:rFonts w:hint="eastAsia" w:ascii="仿宋" w:hAnsi="仿宋" w:eastAsia="仿宋" w:cs="仿宋"/>
              <w:bCs/>
              <w:sz w:val="22"/>
              <w:szCs w:val="22"/>
              <w:lang w:eastAsia="zh-CN"/>
            </w:rPr>
            <w:t>）</w:t>
          </w:r>
          <w:r>
            <w:rPr>
              <w:rFonts w:hint="eastAsia" w:ascii="仿宋" w:hAnsi="仿宋" w:eastAsia="仿宋" w:cs="仿宋"/>
              <w:bCs/>
              <w:sz w:val="22"/>
              <w:szCs w:val="22"/>
            </w:rPr>
            <w:t>项目立项背景和依据</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_Toc22466 \h </w:instrText>
          </w:r>
          <w:r>
            <w:rPr>
              <w:rFonts w:hint="eastAsia" w:ascii="仿宋" w:hAnsi="仿宋" w:eastAsia="仿宋" w:cs="仿宋"/>
              <w:sz w:val="22"/>
              <w:szCs w:val="22"/>
            </w:rPr>
            <w:fldChar w:fldCharType="separate"/>
          </w:r>
          <w:r>
            <w:rPr>
              <w:rFonts w:hint="eastAsia" w:ascii="仿宋" w:hAnsi="仿宋" w:eastAsia="仿宋" w:cs="仿宋"/>
              <w:sz w:val="22"/>
              <w:szCs w:val="22"/>
            </w:rPr>
            <w:t>5</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1AF193AE">
          <w:pPr>
            <w:pStyle w:val="9"/>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_Toc3398 </w:instrText>
          </w:r>
          <w:r>
            <w:rPr>
              <w:rFonts w:hint="eastAsia" w:ascii="仿宋" w:hAnsi="仿宋" w:eastAsia="仿宋" w:cs="仿宋"/>
              <w:sz w:val="22"/>
              <w:szCs w:val="24"/>
            </w:rPr>
            <w:fldChar w:fldCharType="separate"/>
          </w:r>
          <w:r>
            <w:rPr>
              <w:rFonts w:hint="eastAsia" w:ascii="仿宋" w:hAnsi="仿宋" w:eastAsia="仿宋" w:cs="仿宋"/>
              <w:bCs/>
              <w:sz w:val="22"/>
              <w:szCs w:val="22"/>
              <w:lang w:eastAsia="zh-CN"/>
            </w:rPr>
            <w:t>（</w:t>
          </w:r>
          <w:r>
            <w:rPr>
              <w:rFonts w:hint="eastAsia" w:ascii="仿宋" w:hAnsi="仿宋" w:eastAsia="仿宋" w:cs="仿宋"/>
              <w:bCs/>
              <w:sz w:val="22"/>
              <w:szCs w:val="22"/>
              <w:lang w:val="en-US" w:eastAsia="zh-CN"/>
            </w:rPr>
            <w:t>2</w:t>
          </w:r>
          <w:r>
            <w:rPr>
              <w:rFonts w:hint="eastAsia" w:ascii="仿宋" w:hAnsi="仿宋" w:eastAsia="仿宋" w:cs="仿宋"/>
              <w:bCs/>
              <w:sz w:val="22"/>
              <w:szCs w:val="22"/>
              <w:lang w:eastAsia="zh-CN"/>
            </w:rPr>
            <w:t>）项目绩效目标</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_Toc3398 \h </w:instrText>
          </w:r>
          <w:r>
            <w:rPr>
              <w:rFonts w:hint="eastAsia" w:ascii="仿宋" w:hAnsi="仿宋" w:eastAsia="仿宋" w:cs="仿宋"/>
              <w:sz w:val="22"/>
              <w:szCs w:val="22"/>
            </w:rPr>
            <w:fldChar w:fldCharType="separate"/>
          </w:r>
          <w:r>
            <w:rPr>
              <w:rFonts w:hint="eastAsia" w:ascii="仿宋" w:hAnsi="仿宋" w:eastAsia="仿宋" w:cs="仿宋"/>
              <w:sz w:val="22"/>
              <w:szCs w:val="22"/>
            </w:rPr>
            <w:t>5</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5940BE7F">
          <w:pPr>
            <w:pStyle w:val="9"/>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_Toc3522 </w:instrText>
          </w:r>
          <w:r>
            <w:rPr>
              <w:rFonts w:hint="eastAsia" w:ascii="仿宋" w:hAnsi="仿宋" w:eastAsia="仿宋" w:cs="仿宋"/>
              <w:sz w:val="22"/>
              <w:szCs w:val="24"/>
            </w:rPr>
            <w:fldChar w:fldCharType="separate"/>
          </w:r>
          <w:r>
            <w:rPr>
              <w:rFonts w:hint="eastAsia" w:ascii="仿宋" w:hAnsi="仿宋" w:eastAsia="仿宋" w:cs="仿宋"/>
              <w:bCs/>
              <w:sz w:val="22"/>
              <w:szCs w:val="22"/>
              <w:lang w:eastAsia="zh-CN"/>
            </w:rPr>
            <w:t>（</w:t>
          </w:r>
          <w:r>
            <w:rPr>
              <w:rFonts w:hint="eastAsia" w:ascii="仿宋" w:hAnsi="仿宋" w:eastAsia="仿宋" w:cs="仿宋"/>
              <w:bCs/>
              <w:sz w:val="22"/>
              <w:szCs w:val="22"/>
              <w:lang w:val="en-US" w:eastAsia="zh-CN"/>
            </w:rPr>
            <w:t>3</w:t>
          </w:r>
          <w:r>
            <w:rPr>
              <w:rFonts w:hint="eastAsia" w:ascii="仿宋" w:hAnsi="仿宋" w:eastAsia="仿宋" w:cs="仿宋"/>
              <w:bCs/>
              <w:sz w:val="22"/>
              <w:szCs w:val="22"/>
              <w:lang w:eastAsia="zh-CN"/>
            </w:rPr>
            <w:t>）项目经费来源和使用情况</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_Toc3522 \h </w:instrText>
          </w:r>
          <w:r>
            <w:rPr>
              <w:rFonts w:hint="eastAsia" w:ascii="仿宋" w:hAnsi="仿宋" w:eastAsia="仿宋" w:cs="仿宋"/>
              <w:sz w:val="22"/>
              <w:szCs w:val="22"/>
            </w:rPr>
            <w:fldChar w:fldCharType="separate"/>
          </w:r>
          <w:r>
            <w:rPr>
              <w:rFonts w:hint="eastAsia" w:ascii="仿宋" w:hAnsi="仿宋" w:eastAsia="仿宋" w:cs="仿宋"/>
              <w:sz w:val="22"/>
              <w:szCs w:val="22"/>
            </w:rPr>
            <w:t>6</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78B06A65">
          <w:pPr>
            <w:pStyle w:val="9"/>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_Toc680 </w:instrText>
          </w:r>
          <w:r>
            <w:rPr>
              <w:rFonts w:hint="eastAsia" w:ascii="仿宋" w:hAnsi="仿宋" w:eastAsia="仿宋" w:cs="仿宋"/>
              <w:sz w:val="22"/>
              <w:szCs w:val="24"/>
            </w:rPr>
            <w:fldChar w:fldCharType="separate"/>
          </w:r>
          <w:r>
            <w:rPr>
              <w:rFonts w:hint="eastAsia" w:ascii="仿宋" w:hAnsi="仿宋" w:eastAsia="仿宋" w:cs="仿宋"/>
              <w:bCs/>
              <w:sz w:val="22"/>
              <w:szCs w:val="22"/>
              <w:lang w:eastAsia="zh-CN"/>
            </w:rPr>
            <w:t>（</w:t>
          </w:r>
          <w:r>
            <w:rPr>
              <w:rFonts w:hint="eastAsia" w:ascii="仿宋" w:hAnsi="仿宋" w:eastAsia="仿宋" w:cs="仿宋"/>
              <w:bCs/>
              <w:sz w:val="22"/>
              <w:szCs w:val="22"/>
              <w:lang w:val="en-US" w:eastAsia="zh-CN"/>
            </w:rPr>
            <w:t>4</w:t>
          </w:r>
          <w:r>
            <w:rPr>
              <w:rFonts w:hint="eastAsia" w:ascii="仿宋" w:hAnsi="仿宋" w:eastAsia="仿宋" w:cs="仿宋"/>
              <w:bCs/>
              <w:sz w:val="22"/>
              <w:szCs w:val="22"/>
              <w:lang w:eastAsia="zh-CN"/>
            </w:rPr>
            <w:t>）项目实施情况</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_Toc680 \h </w:instrText>
          </w:r>
          <w:r>
            <w:rPr>
              <w:rFonts w:hint="eastAsia" w:ascii="仿宋" w:hAnsi="仿宋" w:eastAsia="仿宋" w:cs="仿宋"/>
              <w:sz w:val="22"/>
              <w:szCs w:val="22"/>
            </w:rPr>
            <w:fldChar w:fldCharType="separate"/>
          </w:r>
          <w:r>
            <w:rPr>
              <w:rFonts w:hint="eastAsia" w:ascii="仿宋" w:hAnsi="仿宋" w:eastAsia="仿宋" w:cs="仿宋"/>
              <w:sz w:val="22"/>
              <w:szCs w:val="22"/>
            </w:rPr>
            <w:t>6</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113C6CB8">
          <w:pPr>
            <w:pStyle w:val="9"/>
            <w:tabs>
              <w:tab w:val="right" w:leader="dot" w:pos="8306"/>
            </w:tabs>
            <w:spacing w:line="360" w:lineRule="auto"/>
            <w:rPr>
              <w:rFonts w:hint="eastAsia" w:ascii="仿宋" w:hAnsi="仿宋" w:eastAsia="仿宋" w:cs="仿宋"/>
              <w:sz w:val="22"/>
              <w:szCs w:val="22"/>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_Toc29849 </w:instrText>
          </w:r>
          <w:r>
            <w:rPr>
              <w:rFonts w:hint="eastAsia" w:ascii="仿宋" w:hAnsi="仿宋" w:eastAsia="仿宋" w:cs="仿宋"/>
              <w:sz w:val="22"/>
              <w:szCs w:val="24"/>
            </w:rPr>
            <w:fldChar w:fldCharType="separate"/>
          </w:r>
          <w:r>
            <w:rPr>
              <w:rFonts w:hint="eastAsia" w:ascii="仿宋" w:hAnsi="仿宋" w:eastAsia="仿宋" w:cs="仿宋"/>
              <w:bCs/>
              <w:sz w:val="22"/>
              <w:szCs w:val="22"/>
              <w:lang w:val="en-US" w:eastAsia="zh-CN"/>
            </w:rPr>
            <w:t>（二）部门自</w:t>
          </w:r>
          <w:r>
            <w:rPr>
              <w:rFonts w:hint="eastAsia" w:ascii="仿宋" w:hAnsi="仿宋" w:eastAsia="仿宋" w:cs="仿宋"/>
              <w:bCs/>
              <w:sz w:val="22"/>
              <w:szCs w:val="22"/>
              <w:highlight w:val="yellow"/>
              <w:lang w:val="en-US" w:eastAsia="zh-CN"/>
            </w:rPr>
            <w:t>评估工作</w:t>
          </w:r>
          <w:r>
            <w:rPr>
              <w:rFonts w:hint="eastAsia" w:ascii="仿宋" w:hAnsi="仿宋" w:eastAsia="仿宋" w:cs="仿宋"/>
              <w:bCs/>
              <w:sz w:val="22"/>
              <w:szCs w:val="22"/>
              <w:lang w:val="en-US" w:eastAsia="zh-CN"/>
            </w:rPr>
            <w:t>开展情况</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_Toc29849 \h </w:instrText>
          </w:r>
          <w:r>
            <w:rPr>
              <w:rFonts w:hint="eastAsia" w:ascii="仿宋" w:hAnsi="仿宋" w:eastAsia="仿宋" w:cs="仿宋"/>
              <w:sz w:val="22"/>
              <w:szCs w:val="22"/>
            </w:rPr>
            <w:fldChar w:fldCharType="separate"/>
          </w:r>
          <w:r>
            <w:rPr>
              <w:rFonts w:hint="eastAsia" w:ascii="仿宋" w:hAnsi="仿宋" w:eastAsia="仿宋" w:cs="仿宋"/>
              <w:sz w:val="22"/>
              <w:szCs w:val="22"/>
            </w:rPr>
            <w:t>7</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29B6D09C">
          <w:pPr>
            <w:pStyle w:val="9"/>
            <w:tabs>
              <w:tab w:val="right" w:leader="dot" w:pos="8306"/>
            </w:tabs>
            <w:spacing w:line="360" w:lineRule="auto"/>
            <w:rPr>
              <w:rFonts w:hint="eastAsia" w:ascii="仿宋" w:hAnsi="仿宋" w:eastAsia="仿宋" w:cs="仿宋"/>
              <w:sz w:val="20"/>
              <w:szCs w:val="20"/>
            </w:rPr>
          </w:pPr>
          <w:r>
            <w:rPr>
              <w:rFonts w:hint="eastAsia" w:ascii="仿宋" w:hAnsi="仿宋" w:eastAsia="仿宋" w:cs="仿宋"/>
              <w:sz w:val="22"/>
              <w:szCs w:val="24"/>
            </w:rPr>
            <w:fldChar w:fldCharType="begin"/>
          </w:r>
          <w:r>
            <w:rPr>
              <w:rFonts w:hint="eastAsia" w:ascii="仿宋" w:hAnsi="仿宋" w:eastAsia="仿宋" w:cs="仿宋"/>
              <w:sz w:val="22"/>
              <w:szCs w:val="24"/>
            </w:rPr>
            <w:instrText xml:space="preserve"> HYPERLINK \l _Toc20937 </w:instrText>
          </w:r>
          <w:r>
            <w:rPr>
              <w:rFonts w:hint="eastAsia" w:ascii="仿宋" w:hAnsi="仿宋" w:eastAsia="仿宋" w:cs="仿宋"/>
              <w:sz w:val="22"/>
              <w:szCs w:val="24"/>
            </w:rPr>
            <w:fldChar w:fldCharType="separate"/>
          </w:r>
          <w:r>
            <w:rPr>
              <w:rFonts w:hint="eastAsia" w:ascii="仿宋" w:hAnsi="仿宋" w:eastAsia="仿宋" w:cs="仿宋"/>
              <w:bCs/>
              <w:sz w:val="22"/>
              <w:szCs w:val="22"/>
              <w:lang w:val="en-US" w:eastAsia="zh-CN"/>
            </w:rPr>
            <w:t>（三）绩效评价结果</w:t>
          </w:r>
          <w:r>
            <w:rPr>
              <w:rFonts w:hint="eastAsia" w:ascii="仿宋" w:hAnsi="仿宋" w:eastAsia="仿宋" w:cs="仿宋"/>
              <w:sz w:val="22"/>
              <w:szCs w:val="22"/>
            </w:rPr>
            <w:tab/>
          </w:r>
          <w:r>
            <w:rPr>
              <w:rFonts w:hint="eastAsia" w:ascii="仿宋" w:hAnsi="仿宋" w:eastAsia="仿宋" w:cs="仿宋"/>
              <w:sz w:val="22"/>
              <w:szCs w:val="22"/>
            </w:rPr>
            <w:fldChar w:fldCharType="begin"/>
          </w:r>
          <w:r>
            <w:rPr>
              <w:rFonts w:hint="eastAsia" w:ascii="仿宋" w:hAnsi="仿宋" w:eastAsia="仿宋" w:cs="仿宋"/>
              <w:sz w:val="22"/>
              <w:szCs w:val="22"/>
            </w:rPr>
            <w:instrText xml:space="preserve"> PAGEREF _Toc20937 \h </w:instrText>
          </w:r>
          <w:r>
            <w:rPr>
              <w:rFonts w:hint="eastAsia" w:ascii="仿宋" w:hAnsi="仿宋" w:eastAsia="仿宋" w:cs="仿宋"/>
              <w:sz w:val="22"/>
              <w:szCs w:val="22"/>
            </w:rPr>
            <w:fldChar w:fldCharType="separate"/>
          </w:r>
          <w:r>
            <w:rPr>
              <w:rFonts w:hint="eastAsia" w:ascii="仿宋" w:hAnsi="仿宋" w:eastAsia="仿宋" w:cs="仿宋"/>
              <w:sz w:val="22"/>
              <w:szCs w:val="22"/>
            </w:rPr>
            <w:t>10</w:t>
          </w:r>
          <w:r>
            <w:rPr>
              <w:rFonts w:hint="eastAsia" w:ascii="仿宋" w:hAnsi="仿宋" w:eastAsia="仿宋" w:cs="仿宋"/>
              <w:sz w:val="22"/>
              <w:szCs w:val="22"/>
            </w:rPr>
            <w:fldChar w:fldCharType="end"/>
          </w:r>
          <w:r>
            <w:rPr>
              <w:rFonts w:hint="eastAsia" w:ascii="仿宋" w:hAnsi="仿宋" w:eastAsia="仿宋" w:cs="仿宋"/>
              <w:sz w:val="22"/>
              <w:szCs w:val="24"/>
            </w:rPr>
            <w:fldChar w:fldCharType="end"/>
          </w:r>
        </w:p>
        <w:p w14:paraId="0A71CA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2"/>
              <w:szCs w:val="4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20"/>
              <w:szCs w:val="21"/>
            </w:rPr>
            <w:fldChar w:fldCharType="end"/>
          </w:r>
        </w:p>
      </w:sdtContent>
    </w:sdt>
    <w:p w14:paraId="2FFF114D">
      <w:pPr>
        <w:rPr>
          <w:rFonts w:hint="eastAsia" w:ascii="仿宋" w:hAnsi="仿宋" w:eastAsia="仿宋" w:cs="仿宋"/>
          <w:lang w:val="en-US" w:eastAsia="zh-CN"/>
        </w:rPr>
      </w:pPr>
    </w:p>
    <w:p w14:paraId="0B3CEBE9">
      <w:pPr>
        <w:pStyle w:val="2"/>
        <w:bidi w:val="0"/>
        <w:rPr>
          <w:rFonts w:hint="eastAsia" w:ascii="仿宋" w:hAnsi="仿宋" w:eastAsia="仿宋" w:cs="仿宋"/>
        </w:rPr>
      </w:pPr>
      <w:bookmarkStart w:id="0" w:name="_Toc27767"/>
      <w:r>
        <w:rPr>
          <w:rFonts w:hint="eastAsia" w:ascii="仿宋" w:hAnsi="仿宋" w:eastAsia="仿宋" w:cs="仿宋"/>
          <w:lang w:val="en-US" w:eastAsia="zh-CN"/>
        </w:rPr>
        <w:t>一</w:t>
      </w:r>
      <w:r>
        <w:rPr>
          <w:rFonts w:hint="eastAsia" w:ascii="仿宋" w:hAnsi="仿宋" w:eastAsia="仿宋" w:cs="仿宋"/>
        </w:rPr>
        <w:t>、绩效目标完成情况</w:t>
      </w:r>
      <w:bookmarkEnd w:id="0"/>
    </w:p>
    <w:p w14:paraId="0C890243">
      <w:pPr>
        <w:pStyle w:val="3"/>
        <w:bidi w:val="0"/>
        <w:jc w:val="left"/>
        <w:rPr>
          <w:rFonts w:hint="eastAsia" w:ascii="仿宋" w:hAnsi="仿宋" w:eastAsia="仿宋" w:cs="仿宋"/>
          <w:b/>
          <w:bCs w:val="0"/>
        </w:rPr>
      </w:pPr>
      <w:bookmarkStart w:id="1" w:name="_Toc7730"/>
      <w:r>
        <w:rPr>
          <w:rFonts w:hint="eastAsia" w:ascii="仿宋" w:hAnsi="仿宋" w:eastAsia="仿宋" w:cs="仿宋"/>
          <w:b/>
          <w:bCs w:val="0"/>
        </w:rPr>
        <w:t>1.执行率情况</w:t>
      </w:r>
      <w:bookmarkEnd w:id="1"/>
    </w:p>
    <w:p w14:paraId="222A7D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其他助残项目经费</w:t>
      </w:r>
      <w:r>
        <w:rPr>
          <w:rFonts w:hint="eastAsia" w:ascii="仿宋" w:hAnsi="仿宋" w:eastAsia="仿宋" w:cs="仿宋"/>
          <w:sz w:val="32"/>
          <w:szCs w:val="32"/>
        </w:rPr>
        <w:t>”项目为持续性、</w:t>
      </w:r>
      <w:r>
        <w:rPr>
          <w:rFonts w:hint="eastAsia" w:ascii="仿宋" w:hAnsi="仿宋" w:eastAsia="仿宋" w:cs="仿宋"/>
          <w:sz w:val="32"/>
          <w:szCs w:val="32"/>
          <w:lang w:val="en-US" w:eastAsia="zh-CN"/>
        </w:rPr>
        <w:t>常年性</w:t>
      </w:r>
      <w:r>
        <w:rPr>
          <w:rFonts w:hint="eastAsia" w:ascii="仿宋" w:hAnsi="仿宋" w:eastAsia="仿宋" w:cs="仿宋"/>
          <w:sz w:val="32"/>
          <w:szCs w:val="32"/>
        </w:rPr>
        <w:t>项目。</w:t>
      </w:r>
      <w:r>
        <w:rPr>
          <w:rFonts w:hint="eastAsia" w:ascii="仿宋" w:hAnsi="仿宋" w:eastAsia="仿宋" w:cs="仿宋"/>
          <w:sz w:val="32"/>
          <w:szCs w:val="32"/>
          <w:lang w:val="en-US" w:eastAsia="zh-CN"/>
        </w:rPr>
        <w:t>年初预算资金118.3</w:t>
      </w:r>
      <w:r>
        <w:rPr>
          <w:rFonts w:hint="eastAsia" w:ascii="仿宋" w:hAnsi="仿宋" w:eastAsia="仿宋" w:cs="仿宋"/>
          <w:sz w:val="32"/>
          <w:szCs w:val="32"/>
        </w:rPr>
        <w:t>万元，</w:t>
      </w:r>
      <w:r>
        <w:rPr>
          <w:rFonts w:hint="eastAsia" w:ascii="仿宋" w:hAnsi="仿宋" w:eastAsia="仿宋" w:cs="仿宋"/>
          <w:sz w:val="32"/>
          <w:szCs w:val="32"/>
          <w:lang w:val="en-US" w:eastAsia="zh-CN"/>
        </w:rPr>
        <w:t>预算调整数37.30万元，</w:t>
      </w:r>
      <w:r>
        <w:rPr>
          <w:rFonts w:hint="eastAsia" w:ascii="仿宋" w:hAnsi="仿宋" w:eastAsia="仿宋" w:cs="仿宋"/>
          <w:sz w:val="32"/>
          <w:szCs w:val="32"/>
        </w:rPr>
        <w:t>资金全部到位。“</w:t>
      </w:r>
      <w:r>
        <w:rPr>
          <w:rFonts w:hint="eastAsia" w:ascii="仿宋" w:hAnsi="仿宋" w:eastAsia="仿宋" w:cs="仿宋"/>
          <w:sz w:val="32"/>
          <w:szCs w:val="32"/>
          <w:lang w:eastAsia="zh-CN"/>
        </w:rPr>
        <w:t>其他助残项目经费</w:t>
      </w:r>
      <w:r>
        <w:rPr>
          <w:rFonts w:hint="eastAsia" w:ascii="仿宋" w:hAnsi="仿宋" w:eastAsia="仿宋" w:cs="仿宋"/>
          <w:sz w:val="32"/>
          <w:szCs w:val="32"/>
        </w:rPr>
        <w:t>”实际支出</w:t>
      </w:r>
      <w:r>
        <w:rPr>
          <w:rFonts w:hint="eastAsia" w:ascii="仿宋" w:hAnsi="仿宋" w:eastAsia="仿宋" w:cs="仿宋"/>
          <w:sz w:val="32"/>
          <w:szCs w:val="32"/>
          <w:lang w:val="en-US" w:eastAsia="zh-CN"/>
        </w:rPr>
        <w:t>27.61</w:t>
      </w:r>
      <w:r>
        <w:rPr>
          <w:rFonts w:hint="eastAsia" w:ascii="仿宋" w:hAnsi="仿宋" w:eastAsia="仿宋" w:cs="仿宋"/>
          <w:sz w:val="32"/>
          <w:szCs w:val="32"/>
        </w:rPr>
        <w:t>万元，预算执行率</w:t>
      </w:r>
      <w:r>
        <w:rPr>
          <w:rFonts w:hint="eastAsia" w:ascii="仿宋" w:hAnsi="仿宋" w:eastAsia="仿宋" w:cs="仿宋"/>
          <w:sz w:val="32"/>
          <w:szCs w:val="32"/>
          <w:lang w:val="en-US" w:eastAsia="zh-CN"/>
        </w:rPr>
        <w:t>74.02%</w:t>
      </w:r>
      <w:r>
        <w:rPr>
          <w:rFonts w:hint="eastAsia" w:ascii="仿宋" w:hAnsi="仿宋" w:eastAsia="仿宋" w:cs="仿宋"/>
          <w:sz w:val="32"/>
          <w:szCs w:val="32"/>
        </w:rPr>
        <w:t>。</w:t>
      </w:r>
    </w:p>
    <w:p w14:paraId="7C0F81D9">
      <w:pPr>
        <w:pStyle w:val="3"/>
        <w:numPr>
          <w:ilvl w:val="0"/>
          <w:numId w:val="0"/>
        </w:numPr>
        <w:bidi w:val="0"/>
        <w:jc w:val="left"/>
        <w:rPr>
          <w:rFonts w:hint="eastAsia" w:ascii="仿宋" w:hAnsi="仿宋" w:eastAsia="仿宋" w:cs="仿宋"/>
          <w:b/>
          <w:bCs w:val="0"/>
        </w:rPr>
      </w:pPr>
      <w:bookmarkStart w:id="2" w:name="_Toc2268"/>
      <w:r>
        <w:rPr>
          <w:rFonts w:hint="eastAsia" w:ascii="仿宋" w:hAnsi="仿宋" w:eastAsia="仿宋" w:cs="仿宋"/>
          <w:b/>
          <w:bCs w:val="0"/>
          <w:lang w:val="en-US" w:eastAsia="zh-CN"/>
        </w:rPr>
        <w:t>2.</w:t>
      </w:r>
      <w:r>
        <w:rPr>
          <w:rFonts w:hint="eastAsia" w:ascii="仿宋" w:hAnsi="仿宋" w:eastAsia="仿宋" w:cs="仿宋"/>
          <w:b/>
          <w:bCs w:val="0"/>
        </w:rPr>
        <w:t>完成的绩效目标</w:t>
      </w:r>
      <w:bookmarkEnd w:id="2"/>
    </w:p>
    <w:p w14:paraId="19BACDC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2022年“其他助残项目经费项目”共设置9个绩效目标，完成9个。完成绩效目标分别是：①残疾人基本服务状况和需求信息数据动态更新覆盖率100%②开展健身活动1次③动态更新登记准确率④项目完成于12月31日完成⑤残疾人基本服务状况和需求信息数据动态更新人均费用15元⑥未发生非法赴市、赴省、赴京上访是事件⑦项目实施具有可持续影响⑧残疾人群体保持稳定，提高社会认可度⑨被补贴对象满意度95%。</w:t>
      </w:r>
    </w:p>
    <w:p w14:paraId="4B003763">
      <w:pPr>
        <w:pStyle w:val="3"/>
        <w:numPr>
          <w:ilvl w:val="0"/>
          <w:numId w:val="0"/>
        </w:numPr>
        <w:bidi w:val="0"/>
        <w:rPr>
          <w:rFonts w:hint="eastAsia" w:ascii="仿宋" w:hAnsi="仿宋" w:eastAsia="仿宋" w:cs="仿宋"/>
        </w:rPr>
      </w:pPr>
      <w:bookmarkStart w:id="3" w:name="_Toc14010"/>
      <w:r>
        <w:rPr>
          <w:rFonts w:hint="eastAsia" w:ascii="仿宋" w:hAnsi="仿宋" w:eastAsia="仿宋" w:cs="仿宋"/>
          <w:lang w:val="en-US" w:eastAsia="zh-CN"/>
        </w:rPr>
        <w:t>3.</w:t>
      </w:r>
      <w:r>
        <w:rPr>
          <w:rFonts w:hint="eastAsia" w:ascii="仿宋" w:hAnsi="仿宋" w:eastAsia="仿宋" w:cs="仿宋"/>
        </w:rPr>
        <w:t>未完成的绩效目标</w:t>
      </w:r>
      <w:bookmarkEnd w:id="3"/>
    </w:p>
    <w:p w14:paraId="1D784B35">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jc w:val="left"/>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未完成绩效目标：无</w:t>
      </w:r>
    </w:p>
    <w:p w14:paraId="116F508A">
      <w:pPr>
        <w:pStyle w:val="2"/>
        <w:bidi w:val="0"/>
        <w:rPr>
          <w:rFonts w:hint="eastAsia" w:ascii="仿宋" w:hAnsi="仿宋" w:eastAsia="仿宋" w:cs="仿宋"/>
          <w:lang w:val="en-US" w:eastAsia="zh-CN"/>
        </w:rPr>
      </w:pPr>
      <w:bookmarkStart w:id="4" w:name="_Toc23362"/>
      <w:r>
        <w:rPr>
          <w:rFonts w:hint="eastAsia" w:ascii="仿宋" w:hAnsi="仿宋" w:eastAsia="仿宋" w:cs="仿宋"/>
          <w:lang w:val="en-US" w:eastAsia="zh-CN"/>
        </w:rPr>
        <w:t>二、绩效目标完成情况分析</w:t>
      </w:r>
      <w:bookmarkEnd w:id="4"/>
    </w:p>
    <w:p w14:paraId="1784B205">
      <w:pPr>
        <w:pStyle w:val="3"/>
        <w:bidi w:val="0"/>
        <w:jc w:val="left"/>
        <w:rPr>
          <w:rFonts w:hint="eastAsia" w:ascii="仿宋" w:hAnsi="仿宋" w:eastAsia="仿宋" w:cs="仿宋"/>
          <w:b/>
          <w:bCs w:val="0"/>
        </w:rPr>
      </w:pPr>
      <w:bookmarkStart w:id="5" w:name="_Toc15413"/>
      <w:r>
        <w:rPr>
          <w:rFonts w:hint="eastAsia" w:ascii="仿宋" w:hAnsi="仿宋" w:eastAsia="仿宋" w:cs="仿宋"/>
          <w:b/>
          <w:bCs w:val="0"/>
        </w:rPr>
        <w:t>1.预算执行情况分析（包括完成情况和偏离原因等）</w:t>
      </w:r>
      <w:bookmarkEnd w:id="5"/>
    </w:p>
    <w:p w14:paraId="07B6A0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w:t>
      </w:r>
      <w:r>
        <w:rPr>
          <w:rFonts w:hint="eastAsia" w:ascii="仿宋" w:hAnsi="仿宋" w:eastAsia="仿宋" w:cs="仿宋"/>
          <w:b w:val="0"/>
          <w:bCs/>
          <w:sz w:val="32"/>
          <w:szCs w:val="32"/>
          <w:lang w:val="en-US" w:eastAsia="zh-CN"/>
        </w:rPr>
        <w:t>其他助残项目经费项目</w:t>
      </w:r>
      <w:r>
        <w:rPr>
          <w:rFonts w:hint="eastAsia" w:ascii="仿宋" w:hAnsi="仿宋" w:eastAsia="仿宋" w:cs="仿宋"/>
          <w:sz w:val="32"/>
          <w:szCs w:val="32"/>
        </w:rPr>
        <w:t>”</w:t>
      </w:r>
      <w:r>
        <w:rPr>
          <w:rFonts w:hint="eastAsia" w:ascii="仿宋" w:hAnsi="仿宋" w:eastAsia="仿宋" w:cs="仿宋"/>
          <w:sz w:val="32"/>
          <w:szCs w:val="32"/>
          <w:lang w:eastAsia="zh-CN"/>
        </w:rPr>
        <w:t>2022年</w:t>
      </w:r>
      <w:r>
        <w:rPr>
          <w:rFonts w:hint="eastAsia" w:ascii="仿宋" w:hAnsi="仿宋" w:eastAsia="仿宋" w:cs="仿宋"/>
          <w:sz w:val="32"/>
          <w:szCs w:val="32"/>
        </w:rPr>
        <w:t>年初预算</w:t>
      </w:r>
      <w:r>
        <w:rPr>
          <w:rFonts w:hint="eastAsia" w:ascii="仿宋" w:hAnsi="仿宋" w:eastAsia="仿宋" w:cs="仿宋"/>
          <w:sz w:val="32"/>
          <w:szCs w:val="32"/>
          <w:lang w:val="en-US" w:eastAsia="zh-CN"/>
        </w:rPr>
        <w:t>118.30</w:t>
      </w:r>
      <w:r>
        <w:rPr>
          <w:rFonts w:hint="eastAsia" w:ascii="仿宋" w:hAnsi="仿宋" w:eastAsia="仿宋" w:cs="仿宋"/>
          <w:sz w:val="32"/>
          <w:szCs w:val="32"/>
        </w:rPr>
        <w:t>万元。</w:t>
      </w:r>
      <w:r>
        <w:rPr>
          <w:rFonts w:hint="eastAsia" w:ascii="仿宋" w:hAnsi="仿宋" w:eastAsia="仿宋" w:cs="仿宋"/>
          <w:sz w:val="32"/>
          <w:szCs w:val="32"/>
          <w:lang w:val="en-US" w:eastAsia="zh-CN"/>
        </w:rPr>
        <w:t>预算调整数37.30万元，主要调整残疾人保险费60万元至残疾人托底专项经费及20万慰问使用就业保障金支付。实际</w:t>
      </w:r>
      <w:r>
        <w:rPr>
          <w:rFonts w:hint="eastAsia" w:ascii="仿宋" w:hAnsi="仿宋" w:eastAsia="仿宋" w:cs="仿宋"/>
          <w:sz w:val="32"/>
          <w:szCs w:val="32"/>
        </w:rPr>
        <w:t>支出金额</w:t>
      </w:r>
      <w:r>
        <w:rPr>
          <w:rFonts w:hint="eastAsia" w:ascii="仿宋" w:hAnsi="仿宋" w:eastAsia="仿宋" w:cs="仿宋"/>
          <w:sz w:val="32"/>
          <w:szCs w:val="32"/>
          <w:lang w:val="en-US" w:eastAsia="zh-CN"/>
        </w:rPr>
        <w:t>27.61</w:t>
      </w:r>
      <w:r>
        <w:rPr>
          <w:rFonts w:hint="eastAsia" w:ascii="仿宋" w:hAnsi="仿宋" w:eastAsia="仿宋" w:cs="仿宋"/>
          <w:sz w:val="32"/>
          <w:szCs w:val="32"/>
        </w:rPr>
        <w:t>万元，预算执行率</w:t>
      </w:r>
      <w:r>
        <w:rPr>
          <w:rFonts w:hint="eastAsia" w:ascii="仿宋" w:hAnsi="仿宋" w:eastAsia="仿宋" w:cs="仿宋"/>
          <w:sz w:val="32"/>
          <w:szCs w:val="32"/>
          <w:lang w:val="en-US" w:eastAsia="zh-CN"/>
        </w:rPr>
        <w:t>74.02%</w:t>
      </w:r>
      <w:r>
        <w:rPr>
          <w:rFonts w:hint="eastAsia" w:ascii="仿宋" w:hAnsi="仿宋" w:eastAsia="仿宋" w:cs="仿宋"/>
          <w:sz w:val="32"/>
          <w:szCs w:val="32"/>
        </w:rPr>
        <w:t>。</w:t>
      </w:r>
    </w:p>
    <w:p w14:paraId="770F3538">
      <w:pPr>
        <w:pStyle w:val="3"/>
        <w:bidi w:val="0"/>
        <w:jc w:val="left"/>
        <w:rPr>
          <w:rFonts w:hint="eastAsia" w:ascii="仿宋" w:hAnsi="仿宋" w:eastAsia="仿宋" w:cs="仿宋"/>
          <w:b/>
          <w:bCs w:val="0"/>
        </w:rPr>
      </w:pPr>
      <w:bookmarkStart w:id="6" w:name="_Toc25321"/>
      <w:r>
        <w:rPr>
          <w:rFonts w:hint="eastAsia" w:ascii="仿宋" w:hAnsi="仿宋" w:eastAsia="仿宋" w:cs="仿宋"/>
          <w:b/>
          <w:bCs w:val="0"/>
        </w:rPr>
        <w:t>2.绩效目标完成情况分析（包括完成情况和偏离原因等）</w:t>
      </w:r>
      <w:bookmarkEnd w:id="6"/>
    </w:p>
    <w:p w14:paraId="736B4F57">
      <w:pPr>
        <w:pStyle w:val="4"/>
        <w:bidi w:val="0"/>
        <w:jc w:val="left"/>
        <w:rPr>
          <w:rFonts w:hint="eastAsia" w:ascii="仿宋" w:hAnsi="仿宋" w:eastAsia="仿宋" w:cs="仿宋"/>
          <w:b w:val="0"/>
          <w:bCs/>
          <w:sz w:val="32"/>
          <w:szCs w:val="32"/>
          <w:lang w:val="en-US" w:eastAsia="zh-CN"/>
        </w:rPr>
      </w:pPr>
      <w:bookmarkStart w:id="7" w:name="_Toc12948"/>
      <w:r>
        <w:rPr>
          <w:rFonts w:hint="eastAsia" w:ascii="仿宋" w:hAnsi="仿宋" w:eastAsia="仿宋" w:cs="仿宋"/>
          <w:b w:val="0"/>
          <w:bCs/>
        </w:rPr>
        <w:t>（1）产出指标完成情况分析</w:t>
      </w:r>
      <w:bookmarkEnd w:id="7"/>
    </w:p>
    <w:p w14:paraId="0C84734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产出指标主要从</w:t>
      </w:r>
      <w:r>
        <w:rPr>
          <w:rFonts w:hint="eastAsia" w:ascii="仿宋" w:hAnsi="仿宋" w:eastAsia="仿宋" w:cs="仿宋"/>
          <w:b w:val="0"/>
          <w:bCs/>
          <w:sz w:val="32"/>
          <w:szCs w:val="32"/>
          <w:lang w:val="en-US" w:eastAsia="zh-CN"/>
        </w:rPr>
        <w:t>残疾人基本服务状况和需求信息数据动态更新覆盖率、开展健身活动、动态更新登记准确率；项目完成时间、残疾人基本服务状况和需求信息数据动态更新人均费用、未发生非法赴市、赴省、赴京上访是事件、项目实施具有可持续影响、残疾人群体保持稳定，提高社会认可度、被补贴对象满意度等</w:t>
      </w:r>
      <w:r>
        <w:rPr>
          <w:rFonts w:hint="eastAsia" w:ascii="仿宋" w:hAnsi="仿宋" w:eastAsia="仿宋" w:cs="仿宋"/>
          <w:sz w:val="32"/>
          <w:szCs w:val="32"/>
        </w:rPr>
        <w:t>这</w:t>
      </w:r>
      <w:r>
        <w:rPr>
          <w:rFonts w:hint="eastAsia" w:ascii="仿宋" w:hAnsi="仿宋" w:eastAsia="仿宋" w:cs="仿宋"/>
          <w:sz w:val="32"/>
          <w:szCs w:val="32"/>
          <w:lang w:val="en-US" w:eastAsia="zh-CN"/>
        </w:rPr>
        <w:t>九</w:t>
      </w:r>
      <w:r>
        <w:rPr>
          <w:rFonts w:hint="eastAsia" w:ascii="仿宋" w:hAnsi="仿宋" w:eastAsia="仿宋" w:cs="仿宋"/>
          <w:sz w:val="32"/>
          <w:szCs w:val="32"/>
        </w:rPr>
        <w:t>个方面来进行评价。</w:t>
      </w:r>
    </w:p>
    <w:p w14:paraId="36C273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①数量指标</w:t>
      </w:r>
    </w:p>
    <w:p w14:paraId="3CBBA40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b w:val="0"/>
          <w:bCs/>
          <w:sz w:val="32"/>
          <w:szCs w:val="32"/>
          <w:lang w:val="en-US" w:eastAsia="zh-CN"/>
        </w:rPr>
        <w:t>基本服务状况和需求信息数据动态更新覆盖率</w:t>
      </w:r>
      <w:r>
        <w:rPr>
          <w:rFonts w:hint="eastAsia" w:ascii="仿宋" w:hAnsi="仿宋" w:eastAsia="仿宋" w:cs="仿宋"/>
          <w:sz w:val="32"/>
          <w:szCs w:val="32"/>
        </w:rPr>
        <w:t>，指项目实施</w:t>
      </w:r>
      <w:r>
        <w:rPr>
          <w:rFonts w:hint="eastAsia" w:ascii="仿宋" w:hAnsi="仿宋" w:eastAsia="仿宋" w:cs="仿宋"/>
          <w:sz w:val="32"/>
          <w:szCs w:val="32"/>
          <w:lang w:val="en-US" w:eastAsia="zh-CN"/>
        </w:rPr>
        <w:t>单位完成残疾人基础信息更新情况</w:t>
      </w:r>
      <w:r>
        <w:rPr>
          <w:rFonts w:hint="eastAsia" w:ascii="仿宋" w:hAnsi="仿宋" w:eastAsia="仿宋" w:cs="仿宋"/>
          <w:sz w:val="32"/>
          <w:szCs w:val="32"/>
        </w:rPr>
        <w:t>，用以反映和考核项目产出数量目标的实现程度。年初</w:t>
      </w:r>
      <w:r>
        <w:rPr>
          <w:rFonts w:hint="eastAsia" w:ascii="仿宋" w:hAnsi="仿宋" w:eastAsia="仿宋" w:cs="仿宋"/>
          <w:sz w:val="32"/>
          <w:szCs w:val="32"/>
          <w:lang w:val="en-US" w:eastAsia="zh-CN"/>
        </w:rPr>
        <w:t>目标值100%</w:t>
      </w:r>
      <w:r>
        <w:rPr>
          <w:rFonts w:hint="eastAsia" w:ascii="仿宋" w:hAnsi="仿宋" w:eastAsia="仿宋" w:cs="仿宋"/>
          <w:sz w:val="32"/>
          <w:szCs w:val="32"/>
        </w:rPr>
        <w:t>，实际</w:t>
      </w:r>
      <w:r>
        <w:rPr>
          <w:rFonts w:hint="eastAsia" w:ascii="仿宋" w:hAnsi="仿宋" w:eastAsia="仿宋" w:cs="仿宋"/>
          <w:sz w:val="32"/>
          <w:szCs w:val="32"/>
          <w:lang w:val="en-US" w:eastAsia="zh-CN"/>
        </w:rPr>
        <w:t>完成100%</w:t>
      </w:r>
      <w:r>
        <w:rPr>
          <w:rFonts w:hint="eastAsia" w:ascii="仿宋" w:hAnsi="仿宋" w:eastAsia="仿宋" w:cs="仿宋"/>
          <w:sz w:val="32"/>
          <w:szCs w:val="32"/>
        </w:rPr>
        <w:t>，完成全年目标。</w:t>
      </w:r>
    </w:p>
    <w:p w14:paraId="5B8BC2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b w:val="0"/>
          <w:bCs/>
          <w:sz w:val="32"/>
          <w:szCs w:val="32"/>
          <w:lang w:val="en-US" w:eastAsia="zh-CN"/>
        </w:rPr>
        <w:t>开展健身活动</w:t>
      </w:r>
      <w:r>
        <w:rPr>
          <w:rFonts w:hint="eastAsia" w:ascii="仿宋" w:hAnsi="仿宋" w:eastAsia="仿宋" w:cs="仿宋"/>
          <w:sz w:val="32"/>
          <w:szCs w:val="32"/>
          <w:lang w:val="en-US" w:eastAsia="zh-CN"/>
        </w:rPr>
        <w:t>，指的项目实施实际开展活动情况，</w:t>
      </w:r>
      <w:r>
        <w:rPr>
          <w:rFonts w:hint="eastAsia" w:ascii="仿宋" w:hAnsi="仿宋" w:eastAsia="仿宋" w:cs="仿宋"/>
          <w:sz w:val="32"/>
          <w:szCs w:val="32"/>
        </w:rPr>
        <w:t>用以反映和考核项目产出数量目标的实现程度</w:t>
      </w:r>
      <w:r>
        <w:rPr>
          <w:rFonts w:hint="eastAsia" w:ascii="仿宋" w:hAnsi="仿宋" w:eastAsia="仿宋" w:cs="仿宋"/>
          <w:sz w:val="32"/>
          <w:szCs w:val="32"/>
          <w:lang w:eastAsia="zh-CN"/>
        </w:rPr>
        <w:t>。</w:t>
      </w:r>
      <w:r>
        <w:rPr>
          <w:rFonts w:hint="eastAsia" w:ascii="仿宋" w:hAnsi="仿宋" w:eastAsia="仿宋" w:cs="仿宋"/>
          <w:sz w:val="32"/>
          <w:szCs w:val="32"/>
        </w:rPr>
        <w:t>年初</w:t>
      </w:r>
      <w:r>
        <w:rPr>
          <w:rFonts w:hint="eastAsia" w:ascii="仿宋" w:hAnsi="仿宋" w:eastAsia="仿宋" w:cs="仿宋"/>
          <w:sz w:val="32"/>
          <w:szCs w:val="32"/>
          <w:lang w:val="en-US" w:eastAsia="zh-CN"/>
        </w:rPr>
        <w:t>目标值1次，实际完成1次。</w:t>
      </w:r>
    </w:p>
    <w:p w14:paraId="1ACCD9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②质量指标</w:t>
      </w:r>
    </w:p>
    <w:p w14:paraId="7C0F95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动态更新登记准确率，</w:t>
      </w:r>
      <w:r>
        <w:rPr>
          <w:rFonts w:hint="eastAsia" w:ascii="仿宋" w:hAnsi="仿宋" w:eastAsia="仿宋" w:cs="仿宋"/>
          <w:sz w:val="32"/>
          <w:szCs w:val="32"/>
        </w:rPr>
        <w:t>指项目实施</w:t>
      </w:r>
      <w:r>
        <w:rPr>
          <w:rFonts w:hint="eastAsia" w:ascii="仿宋" w:hAnsi="仿宋" w:eastAsia="仿宋" w:cs="仿宋"/>
          <w:b w:val="0"/>
          <w:bCs/>
          <w:sz w:val="32"/>
          <w:szCs w:val="32"/>
          <w:lang w:val="en-US" w:eastAsia="zh-CN"/>
        </w:rPr>
        <w:t>登记残疾人基础信息</w:t>
      </w:r>
      <w:r>
        <w:rPr>
          <w:rFonts w:hint="eastAsia" w:ascii="仿宋" w:hAnsi="仿宋" w:eastAsia="仿宋" w:cs="仿宋"/>
          <w:sz w:val="32"/>
          <w:szCs w:val="32"/>
          <w:lang w:val="en-US" w:eastAsia="zh-CN"/>
        </w:rPr>
        <w:t>情况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年初目标值100%，以入户调查的方式对区内</w:t>
      </w:r>
      <w:r>
        <w:rPr>
          <w:rFonts w:hint="eastAsia" w:ascii="仿宋" w:hAnsi="仿宋" w:eastAsia="仿宋"/>
          <w:sz w:val="32"/>
          <w:szCs w:val="32"/>
          <w:lang w:val="en-US" w:eastAsia="zh-CN"/>
        </w:rPr>
        <w:t>残疾人基础信息更新，</w:t>
      </w:r>
      <w:r>
        <w:rPr>
          <w:rFonts w:hint="eastAsia" w:ascii="仿宋" w:hAnsi="仿宋" w:eastAsia="仿宋" w:cs="仿宋"/>
          <w:sz w:val="32"/>
          <w:szCs w:val="32"/>
          <w:lang w:val="en-US" w:eastAsia="zh-CN"/>
        </w:rPr>
        <w:t>完成率100%。</w:t>
      </w:r>
    </w:p>
    <w:p w14:paraId="721000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③时效指标</w:t>
      </w:r>
    </w:p>
    <w:p w14:paraId="35A012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项目完成时间，是指项目及时完成情况，用以反映和考核项目落实的及时性程度，年初目标值12月31，实际已于12月31日完成。</w:t>
      </w:r>
    </w:p>
    <w:p w14:paraId="54D3A322">
      <w:pPr>
        <w:pStyle w:val="4"/>
        <w:numPr>
          <w:ilvl w:val="0"/>
          <w:numId w:val="0"/>
        </w:numPr>
        <w:bidi w:val="0"/>
        <w:jc w:val="left"/>
        <w:rPr>
          <w:rFonts w:hint="eastAsia" w:ascii="仿宋" w:hAnsi="仿宋" w:eastAsia="仿宋" w:cs="仿宋"/>
          <w:b w:val="0"/>
          <w:bCs/>
        </w:rPr>
      </w:pPr>
      <w:bookmarkStart w:id="8" w:name="_Toc22253"/>
      <w:r>
        <w:rPr>
          <w:rFonts w:hint="eastAsia" w:ascii="仿宋" w:hAnsi="仿宋" w:eastAsia="仿宋" w:cs="仿宋"/>
          <w:b w:val="0"/>
          <w:bCs/>
        </w:rPr>
        <w:t>（</w:t>
      </w:r>
      <w:r>
        <w:rPr>
          <w:rFonts w:hint="eastAsia" w:ascii="仿宋" w:hAnsi="仿宋" w:eastAsia="仿宋" w:cs="仿宋"/>
          <w:b w:val="0"/>
          <w:bCs/>
          <w:lang w:val="en-US" w:eastAsia="zh-CN"/>
        </w:rPr>
        <w:t>2</w:t>
      </w:r>
      <w:r>
        <w:rPr>
          <w:rFonts w:hint="eastAsia" w:ascii="仿宋" w:hAnsi="仿宋" w:eastAsia="仿宋" w:cs="仿宋"/>
          <w:b w:val="0"/>
          <w:bCs/>
        </w:rPr>
        <w:t>）</w:t>
      </w:r>
      <w:r>
        <w:rPr>
          <w:rFonts w:hint="eastAsia" w:ascii="仿宋" w:hAnsi="仿宋" w:eastAsia="仿宋" w:cs="仿宋"/>
          <w:b/>
          <w:bCs w:val="0"/>
        </w:rPr>
        <w:t>效益指标完成情况分析</w:t>
      </w:r>
      <w:bookmarkEnd w:id="8"/>
    </w:p>
    <w:p w14:paraId="7A51DA9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①社会效益</w:t>
      </w:r>
    </w:p>
    <w:p w14:paraId="114C651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本年度未发生非法赴市、赴省、赴京上访是事件。</w:t>
      </w:r>
    </w:p>
    <w:p w14:paraId="6C8F37A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项目实施后，定期安排残疾人援助岗上门了解残疾人困难，让残疾人不出家门就可以解决问题。2022年残疾人群体保持稳定，提高社会认可度。</w:t>
      </w:r>
    </w:p>
    <w:p w14:paraId="7A8732AD">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②可持续影响</w:t>
      </w:r>
    </w:p>
    <w:p w14:paraId="0AE96407">
      <w:pPr>
        <w:keepNext w:val="0"/>
        <w:keepLines w:val="0"/>
        <w:widowControl/>
        <w:suppressLineNumbers w:val="0"/>
        <w:spacing w:before="0" w:beforeAutospacing="0" w:after="0" w:afterAutospacing="0" w:line="432" w:lineRule="auto"/>
        <w:ind w:left="0" w:right="0" w:firstLine="755" w:firstLineChars="236"/>
        <w:jc w:val="both"/>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
        </w:rPr>
        <w:t>项目实施具有可持续影响，是指项目后续运行及成效发挥的可持续影响情况。省、市、区制定并出台相应专项资金管理办法；各项政策实施后对于受助残疾人各项生活工作得到了改善、提高残疾人及融入社会程度。项目具有可持续性。</w:t>
      </w:r>
    </w:p>
    <w:p w14:paraId="7B7D7131">
      <w:pPr>
        <w:pStyle w:val="4"/>
        <w:numPr>
          <w:ilvl w:val="0"/>
          <w:numId w:val="0"/>
        </w:numPr>
        <w:bidi w:val="0"/>
        <w:ind w:leftChars="0"/>
        <w:jc w:val="left"/>
        <w:rPr>
          <w:rFonts w:hint="eastAsia" w:ascii="仿宋" w:hAnsi="仿宋" w:eastAsia="仿宋" w:cs="仿宋"/>
          <w:b w:val="0"/>
          <w:bCs/>
        </w:rPr>
      </w:pPr>
      <w:bookmarkStart w:id="9" w:name="_Toc21447"/>
      <w:r>
        <w:rPr>
          <w:rFonts w:hint="eastAsia" w:ascii="仿宋" w:hAnsi="仿宋" w:eastAsia="仿宋" w:cs="仿宋"/>
          <w:b w:val="0"/>
          <w:bCs/>
        </w:rPr>
        <w:t>（</w:t>
      </w:r>
      <w:r>
        <w:rPr>
          <w:rFonts w:hint="eastAsia" w:ascii="仿宋" w:hAnsi="仿宋" w:eastAsia="仿宋" w:cs="仿宋"/>
          <w:b w:val="0"/>
          <w:bCs/>
          <w:lang w:val="en-US" w:eastAsia="zh-CN"/>
        </w:rPr>
        <w:t>3</w:t>
      </w:r>
      <w:r>
        <w:rPr>
          <w:rFonts w:hint="eastAsia" w:ascii="仿宋" w:hAnsi="仿宋" w:eastAsia="仿宋" w:cs="仿宋"/>
          <w:b w:val="0"/>
          <w:bCs/>
        </w:rPr>
        <w:t>）满意度指标完成情况分析</w:t>
      </w:r>
      <w:bookmarkEnd w:id="9"/>
    </w:p>
    <w:p w14:paraId="088029D6">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sz w:val="32"/>
          <w:szCs w:val="32"/>
        </w:rPr>
        <w:t>残疾人对群体稳定工作满意度</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指的是该项目实施后服务对象满意度。残疾人对政策知晓率高，生活得到保障，残疾人对政策及服务满意度高。</w:t>
      </w:r>
    </w:p>
    <w:p w14:paraId="179BB5CE">
      <w:pPr>
        <w:pStyle w:val="2"/>
        <w:bidi w:val="0"/>
        <w:rPr>
          <w:rFonts w:hint="eastAsia" w:ascii="仿宋" w:hAnsi="仿宋" w:eastAsia="仿宋" w:cs="仿宋"/>
          <w:lang w:val="en-US" w:eastAsia="zh-CN"/>
        </w:rPr>
      </w:pPr>
      <w:bookmarkStart w:id="10" w:name="_Toc29620"/>
      <w:r>
        <w:rPr>
          <w:rFonts w:hint="eastAsia" w:ascii="仿宋" w:hAnsi="仿宋" w:eastAsia="仿宋" w:cs="仿宋"/>
          <w:lang w:val="en-US" w:eastAsia="zh-CN"/>
        </w:rPr>
        <w:t>三、存在的问题和原因</w:t>
      </w:r>
      <w:bookmarkEnd w:id="10"/>
    </w:p>
    <w:p w14:paraId="1BE6C7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列举导致年度绩效目标未完成或发生偏离存在的问题和原因。</w:t>
      </w:r>
    </w:p>
    <w:p w14:paraId="37F1E3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规范预算绩效管理，提高财政资金使用效益。加强</w:t>
      </w:r>
      <w:r>
        <w:rPr>
          <w:rFonts w:hint="eastAsia" w:ascii="仿宋" w:hAnsi="仿宋" w:eastAsia="仿宋" w:cs="仿宋"/>
          <w:sz w:val="32"/>
          <w:szCs w:val="32"/>
          <w:lang w:val="en-US" w:eastAsia="zh-CN"/>
        </w:rPr>
        <w:t>单位</w:t>
      </w:r>
      <w:r>
        <w:rPr>
          <w:rFonts w:hint="eastAsia" w:ascii="仿宋" w:hAnsi="仿宋" w:eastAsia="仿宋" w:cs="仿宋"/>
          <w:sz w:val="32"/>
          <w:szCs w:val="32"/>
          <w:lang w:eastAsia="zh-CN"/>
        </w:rPr>
        <w:t>预算绩效管理知识宣贯与学习，提升预算绩效管理水平。</w:t>
      </w:r>
      <w:r>
        <w:rPr>
          <w:rFonts w:hint="eastAsia" w:ascii="仿宋" w:hAnsi="仿宋" w:eastAsia="仿宋" w:cs="仿宋"/>
          <w:sz w:val="32"/>
          <w:szCs w:val="32"/>
          <w:lang w:val="en-US" w:eastAsia="zh-CN"/>
        </w:rPr>
        <w:t>各业务口</w:t>
      </w:r>
      <w:r>
        <w:rPr>
          <w:rFonts w:hint="eastAsia" w:ascii="仿宋" w:hAnsi="仿宋" w:eastAsia="仿宋" w:cs="仿宋"/>
          <w:sz w:val="32"/>
          <w:szCs w:val="32"/>
          <w:lang w:eastAsia="zh-CN"/>
        </w:rPr>
        <w:t>在申报预算时应明确项目实施计划，设定合理、清晰、可衡量的绩效目标和绩效指标，加强对绩效目标的实质性审核，以切实提高预算绩效目标对预算管理和财政资金使用效果的促进作用，提高预算管理水平和政策实施效果，为经济社会发展提供有力保障。</w:t>
      </w:r>
    </w:p>
    <w:p w14:paraId="797C06D0">
      <w:pPr>
        <w:pStyle w:val="2"/>
        <w:bidi w:val="0"/>
        <w:rPr>
          <w:rFonts w:hint="eastAsia" w:ascii="仿宋" w:hAnsi="仿宋" w:eastAsia="仿宋" w:cs="仿宋"/>
          <w:lang w:val="en-US" w:eastAsia="zh-CN"/>
        </w:rPr>
      </w:pPr>
      <w:bookmarkStart w:id="11" w:name="_Toc5103"/>
      <w:r>
        <w:rPr>
          <w:rFonts w:hint="eastAsia" w:ascii="仿宋" w:hAnsi="仿宋" w:eastAsia="仿宋" w:cs="仿宋"/>
          <w:lang w:val="en-US" w:eastAsia="zh-CN"/>
        </w:rPr>
        <w:t>四、下一步拟改进措施</w:t>
      </w:r>
      <w:bookmarkEnd w:id="11"/>
    </w:p>
    <w:p w14:paraId="2DCF0875">
      <w:pPr>
        <w:pStyle w:val="3"/>
        <w:keepNext/>
        <w:keepLines/>
        <w:pageBreakBefore w:val="0"/>
        <w:widowControl w:val="0"/>
        <w:kinsoku/>
        <w:wordWrap/>
        <w:overflowPunct/>
        <w:topLinePunct w:val="0"/>
        <w:autoSpaceDE/>
        <w:autoSpaceDN/>
        <w:bidi w:val="0"/>
        <w:adjustRightInd/>
        <w:snapToGrid/>
        <w:spacing w:line="413" w:lineRule="auto"/>
        <w:ind w:firstLine="640" w:firstLineChars="200"/>
        <w:jc w:val="left"/>
        <w:textAlignment w:val="auto"/>
        <w:rPr>
          <w:rFonts w:hint="eastAsia" w:ascii="仿宋" w:hAnsi="仿宋" w:eastAsia="仿宋" w:cs="仿宋"/>
          <w:b w:val="0"/>
          <w:bCs/>
        </w:rPr>
      </w:pPr>
      <w:bookmarkStart w:id="12" w:name="_Toc10473"/>
      <w:r>
        <w:rPr>
          <w:rFonts w:hint="eastAsia" w:ascii="仿宋" w:hAnsi="仿宋" w:eastAsia="仿宋" w:cs="仿宋"/>
          <w:b w:val="0"/>
          <w:bCs/>
        </w:rPr>
        <w:t>1.下一步拟改进措施，包括项目整改和绩效目标调整完善等相关内容</w:t>
      </w:r>
      <w:bookmarkEnd w:id="12"/>
    </w:p>
    <w:p w14:paraId="313C1A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提高预算编制水平，</w:t>
      </w:r>
      <w:r>
        <w:rPr>
          <w:rFonts w:hint="eastAsia" w:ascii="仿宋" w:hAnsi="仿宋" w:eastAsia="仿宋" w:cs="仿宋"/>
          <w:sz w:val="32"/>
          <w:szCs w:val="32"/>
          <w:lang w:eastAsia="zh-CN"/>
        </w:rPr>
        <w:t>加大</w:t>
      </w:r>
      <w:r>
        <w:rPr>
          <w:rFonts w:hint="eastAsia" w:ascii="仿宋" w:hAnsi="仿宋" w:eastAsia="仿宋" w:cs="仿宋"/>
          <w:sz w:val="32"/>
          <w:szCs w:val="32"/>
        </w:rPr>
        <w:t>预算编制审核力度，确保绩效目标申报表的完整性、准确性</w:t>
      </w:r>
      <w:r>
        <w:rPr>
          <w:rFonts w:hint="eastAsia" w:ascii="仿宋" w:hAnsi="仿宋" w:eastAsia="仿宋" w:cs="仿宋"/>
          <w:sz w:val="32"/>
          <w:szCs w:val="32"/>
          <w:lang w:eastAsia="zh-CN"/>
        </w:rPr>
        <w:t>。</w:t>
      </w:r>
      <w:r>
        <w:rPr>
          <w:rFonts w:hint="eastAsia" w:ascii="仿宋" w:hAnsi="仿宋" w:eastAsia="仿宋" w:cs="仿宋"/>
          <w:sz w:val="32"/>
          <w:szCs w:val="32"/>
        </w:rPr>
        <w:t>总结往年项目资金使用情况和项目实施效果，合理分配项目资金，预算执行过程中如有预算额度剩余，应执行预算调整程序调减项目预算</w:t>
      </w:r>
      <w:r>
        <w:rPr>
          <w:rFonts w:hint="eastAsia" w:ascii="仿宋" w:hAnsi="仿宋" w:eastAsia="仿宋" w:cs="仿宋"/>
          <w:sz w:val="32"/>
          <w:szCs w:val="32"/>
          <w:lang w:eastAsia="zh-CN"/>
        </w:rPr>
        <w:t>。严格按照项目实施内容和资金性质进行准确列支，杜绝随意改变预算资金的使用范围等行为发生，确保财政资金使用合规，提高预算执行真实性，落实财政过紧日子要求。</w:t>
      </w:r>
    </w:p>
    <w:p w14:paraId="6BEBD5FB">
      <w:pPr>
        <w:pStyle w:val="3"/>
        <w:numPr>
          <w:ilvl w:val="0"/>
          <w:numId w:val="1"/>
        </w:numPr>
        <w:bidi w:val="0"/>
        <w:jc w:val="left"/>
        <w:rPr>
          <w:rFonts w:hint="eastAsia" w:ascii="仿宋" w:hAnsi="仿宋" w:eastAsia="仿宋" w:cs="仿宋"/>
          <w:sz w:val="32"/>
          <w:szCs w:val="32"/>
        </w:rPr>
      </w:pPr>
      <w:bookmarkStart w:id="13" w:name="_Toc26603"/>
      <w:r>
        <w:rPr>
          <w:rFonts w:hint="eastAsia" w:ascii="仿宋" w:hAnsi="仿宋" w:eastAsia="仿宋" w:cs="仿宋"/>
          <w:b w:val="0"/>
          <w:bCs/>
        </w:rPr>
        <w:t>与预算安排相结合情况</w:t>
      </w:r>
      <w:bookmarkEnd w:id="13"/>
    </w:p>
    <w:p w14:paraId="16FFB9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rPr>
      </w:pPr>
      <w:r>
        <w:rPr>
          <w:rFonts w:hint="eastAsia" w:ascii="仿宋" w:hAnsi="仿宋" w:eastAsia="仿宋" w:cs="仿宋"/>
          <w:sz w:val="32"/>
          <w:szCs w:val="32"/>
          <w:lang w:val="en-US" w:eastAsia="zh-CN"/>
        </w:rPr>
        <w:t>各</w:t>
      </w:r>
      <w:r>
        <w:rPr>
          <w:rFonts w:hint="eastAsia" w:ascii="仿宋" w:hAnsi="仿宋" w:eastAsia="仿宋" w:cs="仿宋"/>
          <w:sz w:val="32"/>
          <w:szCs w:val="32"/>
        </w:rPr>
        <w:t>部门应提前制定下一年度项目实施计划和资金使用计划，细化资金测算过程，并按照“一下”控制数调整与更新资金测算依据，准确计算资金额度，提高预算申报准确性和合理性。</w:t>
      </w:r>
    </w:p>
    <w:p w14:paraId="4C06089B">
      <w:pPr>
        <w:pStyle w:val="2"/>
        <w:bidi w:val="0"/>
        <w:rPr>
          <w:rFonts w:hint="eastAsia" w:ascii="仿宋" w:hAnsi="仿宋" w:eastAsia="仿宋" w:cs="仿宋"/>
          <w:lang w:val="en-US" w:eastAsia="zh-CN"/>
        </w:rPr>
      </w:pPr>
      <w:bookmarkStart w:id="14" w:name="_Toc21576"/>
      <w:r>
        <w:rPr>
          <w:rFonts w:hint="eastAsia" w:ascii="仿宋" w:hAnsi="仿宋" w:eastAsia="仿宋" w:cs="仿宋"/>
          <w:lang w:val="en-US" w:eastAsia="zh-CN"/>
        </w:rPr>
        <w:t>五、评价结果</w:t>
      </w:r>
      <w:bookmarkEnd w:id="14"/>
    </w:p>
    <w:p w14:paraId="661DB68F">
      <w:pPr>
        <w:pStyle w:val="3"/>
        <w:keepNext/>
        <w:keepLines/>
        <w:pageBreakBefore w:val="0"/>
        <w:widowControl w:val="0"/>
        <w:numPr>
          <w:ilvl w:val="0"/>
          <w:numId w:val="2"/>
        </w:numPr>
        <w:kinsoku/>
        <w:wordWrap/>
        <w:overflowPunct/>
        <w:topLinePunct w:val="0"/>
        <w:autoSpaceDE/>
        <w:autoSpaceDN/>
        <w:bidi w:val="0"/>
        <w:adjustRightInd/>
        <w:snapToGrid/>
        <w:spacing w:line="413" w:lineRule="auto"/>
        <w:ind w:firstLine="640" w:firstLineChars="200"/>
        <w:textAlignment w:val="auto"/>
        <w:rPr>
          <w:rFonts w:hint="eastAsia" w:ascii="仿宋" w:hAnsi="仿宋" w:eastAsia="仿宋" w:cs="仿宋"/>
          <w:b w:val="0"/>
          <w:bCs/>
        </w:rPr>
      </w:pPr>
      <w:bookmarkStart w:id="15" w:name="_Toc75633771"/>
      <w:bookmarkStart w:id="16" w:name="_Toc27000"/>
      <w:r>
        <w:rPr>
          <w:rFonts w:hint="eastAsia" w:ascii="仿宋" w:hAnsi="仿宋" w:eastAsia="仿宋" w:cs="仿宋"/>
          <w:b w:val="0"/>
          <w:bCs/>
        </w:rPr>
        <w:t>基本情况</w:t>
      </w:r>
      <w:bookmarkEnd w:id="15"/>
      <w:bookmarkEnd w:id="16"/>
      <w:bookmarkStart w:id="17" w:name="_Toc14165724"/>
      <w:bookmarkStart w:id="18" w:name="_Toc75633772"/>
    </w:p>
    <w:p w14:paraId="382E0A81">
      <w:pPr>
        <w:pStyle w:val="3"/>
        <w:keepNext/>
        <w:keepLines/>
        <w:pageBreakBefore w:val="0"/>
        <w:widowControl w:val="0"/>
        <w:numPr>
          <w:ilvl w:val="0"/>
          <w:numId w:val="0"/>
        </w:numPr>
        <w:kinsoku/>
        <w:wordWrap/>
        <w:overflowPunct/>
        <w:topLinePunct w:val="0"/>
        <w:autoSpaceDE/>
        <w:autoSpaceDN/>
        <w:bidi w:val="0"/>
        <w:adjustRightInd/>
        <w:snapToGrid/>
        <w:spacing w:line="413" w:lineRule="auto"/>
        <w:textAlignment w:val="auto"/>
        <w:rPr>
          <w:rFonts w:hint="eastAsia" w:ascii="仿宋" w:hAnsi="仿宋" w:eastAsia="仿宋" w:cs="仿宋"/>
          <w:b w:val="0"/>
          <w:bCs/>
        </w:rPr>
      </w:pPr>
      <w:bookmarkStart w:id="19" w:name="_Toc22466"/>
      <w:r>
        <w:rPr>
          <w:rFonts w:hint="eastAsia" w:ascii="仿宋" w:hAnsi="仿宋" w:eastAsia="仿宋" w:cs="仿宋"/>
          <w:b w:val="0"/>
          <w:bCs/>
          <w:lang w:eastAsia="zh-CN"/>
        </w:rPr>
        <w:t>（</w:t>
      </w:r>
      <w:r>
        <w:rPr>
          <w:rFonts w:hint="eastAsia" w:ascii="仿宋" w:hAnsi="仿宋" w:eastAsia="仿宋" w:cs="仿宋"/>
          <w:b w:val="0"/>
          <w:bCs/>
          <w:lang w:val="en-US" w:eastAsia="zh-CN"/>
        </w:rPr>
        <w:t>1</w:t>
      </w:r>
      <w:r>
        <w:rPr>
          <w:rFonts w:hint="eastAsia" w:ascii="仿宋" w:hAnsi="仿宋" w:eastAsia="仿宋" w:cs="仿宋"/>
          <w:b w:val="0"/>
          <w:bCs/>
          <w:lang w:eastAsia="zh-CN"/>
        </w:rPr>
        <w:t>）</w:t>
      </w:r>
      <w:r>
        <w:rPr>
          <w:rFonts w:hint="eastAsia" w:ascii="仿宋" w:hAnsi="仿宋" w:eastAsia="仿宋" w:cs="仿宋"/>
          <w:b w:val="0"/>
          <w:bCs/>
        </w:rPr>
        <w:t>项目立项背景和依据</w:t>
      </w:r>
      <w:bookmarkEnd w:id="17"/>
      <w:bookmarkEnd w:id="18"/>
      <w:bookmarkEnd w:id="19"/>
    </w:p>
    <w:p w14:paraId="740522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bookmarkStart w:id="20" w:name="_Toc75633773"/>
      <w:bookmarkStart w:id="21" w:name="_Toc3398"/>
      <w:bookmarkStart w:id="22" w:name="_Toc14165725"/>
      <w:r>
        <w:rPr>
          <w:rFonts w:hint="eastAsia" w:ascii="仿宋" w:hAnsi="仿宋" w:eastAsia="仿宋" w:cs="仿宋"/>
          <w:sz w:val="32"/>
          <w:szCs w:val="32"/>
          <w:lang w:val="en-US" w:eastAsia="zh-CN"/>
        </w:rPr>
        <w:t>1.根据国务院残工委办公室关于印发《全国残疾人基本服务状况和需求信息数据动态更新工作实施方案的通知》（残工委办发【2010】7号）文件要求，开展疾人基本服务状况和需求信息数据动态更新工作；</w:t>
      </w:r>
    </w:p>
    <w:p w14:paraId="5DA7C320">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p>
    <w:p w14:paraId="6CA76411">
      <w:pPr>
        <w:pStyle w:val="3"/>
        <w:keepNext/>
        <w:keepLines/>
        <w:pageBreakBefore w:val="0"/>
        <w:widowControl w:val="0"/>
        <w:numPr>
          <w:ilvl w:val="0"/>
          <w:numId w:val="0"/>
        </w:numPr>
        <w:kinsoku/>
        <w:wordWrap/>
        <w:overflowPunct/>
        <w:topLinePunct w:val="0"/>
        <w:autoSpaceDE/>
        <w:autoSpaceDN/>
        <w:bidi w:val="0"/>
        <w:adjustRightInd/>
        <w:snapToGrid/>
        <w:spacing w:line="413" w:lineRule="auto"/>
        <w:textAlignment w:val="auto"/>
        <w:rPr>
          <w:rFonts w:hint="eastAsia" w:ascii="仿宋" w:hAnsi="仿宋" w:eastAsia="仿宋" w:cs="仿宋"/>
          <w:b w:val="0"/>
          <w:bCs/>
          <w:lang w:eastAsia="zh-CN"/>
        </w:rPr>
      </w:pPr>
      <w:r>
        <w:rPr>
          <w:rFonts w:hint="eastAsia" w:ascii="仿宋" w:hAnsi="仿宋" w:eastAsia="仿宋" w:cs="仿宋"/>
          <w:b w:val="0"/>
          <w:bCs/>
          <w:lang w:eastAsia="zh-CN"/>
        </w:rPr>
        <w:t>（</w:t>
      </w:r>
      <w:r>
        <w:rPr>
          <w:rFonts w:hint="eastAsia" w:ascii="仿宋" w:hAnsi="仿宋" w:eastAsia="仿宋" w:cs="仿宋"/>
          <w:b w:val="0"/>
          <w:bCs/>
          <w:lang w:val="en-US" w:eastAsia="zh-CN"/>
        </w:rPr>
        <w:t>2</w:t>
      </w:r>
      <w:r>
        <w:rPr>
          <w:rFonts w:hint="eastAsia" w:ascii="仿宋" w:hAnsi="仿宋" w:eastAsia="仿宋" w:cs="仿宋"/>
          <w:b w:val="0"/>
          <w:bCs/>
          <w:lang w:eastAsia="zh-CN"/>
        </w:rPr>
        <w:t>）项目绩效目标</w:t>
      </w:r>
      <w:bookmarkEnd w:id="20"/>
      <w:bookmarkEnd w:id="21"/>
      <w:bookmarkEnd w:id="22"/>
    </w:p>
    <w:p w14:paraId="7965C171">
      <w:pPr>
        <w:pStyle w:val="3"/>
        <w:keepNext/>
        <w:keepLines/>
        <w:pageBreakBefore w:val="0"/>
        <w:widowControl w:val="0"/>
        <w:numPr>
          <w:ilvl w:val="0"/>
          <w:numId w:val="0"/>
        </w:numPr>
        <w:kinsoku/>
        <w:wordWrap/>
        <w:overflowPunct/>
        <w:topLinePunct w:val="0"/>
        <w:autoSpaceDE/>
        <w:autoSpaceDN/>
        <w:bidi w:val="0"/>
        <w:adjustRightInd/>
        <w:snapToGrid/>
        <w:spacing w:line="413" w:lineRule="auto"/>
        <w:ind w:firstLine="640" w:firstLineChars="200"/>
        <w:textAlignment w:val="auto"/>
        <w:rPr>
          <w:rFonts w:hint="eastAsia" w:ascii="仿宋" w:hAnsi="仿宋" w:eastAsia="仿宋" w:cs="仿宋"/>
          <w:b w:val="0"/>
          <w:bCs/>
          <w:lang w:eastAsia="zh-CN"/>
        </w:rPr>
      </w:pPr>
      <w:bookmarkStart w:id="23" w:name="_Toc75633774"/>
      <w:bookmarkStart w:id="24" w:name="_Toc3522"/>
      <w:bookmarkStart w:id="25" w:name="_Toc14165726"/>
      <w:r>
        <w:rPr>
          <w:rFonts w:hint="eastAsia" w:ascii="仿宋" w:hAnsi="仿宋" w:eastAsia="仿宋" w:cs="仿宋"/>
          <w:b w:val="0"/>
          <w:bCs/>
          <w:lang w:eastAsia="zh-CN"/>
        </w:rPr>
        <w:t>做好2022年残疾人基本服务状况与需求信息数据动态更新工作，进一步建立健全残疾人基础数据，更好地为残疾人开展各项服务。</w:t>
      </w:r>
    </w:p>
    <w:p w14:paraId="65417C2F">
      <w:pPr>
        <w:pStyle w:val="3"/>
        <w:keepNext/>
        <w:keepLines/>
        <w:pageBreakBefore w:val="0"/>
        <w:widowControl w:val="0"/>
        <w:numPr>
          <w:ilvl w:val="0"/>
          <w:numId w:val="0"/>
        </w:numPr>
        <w:kinsoku/>
        <w:wordWrap/>
        <w:overflowPunct/>
        <w:topLinePunct w:val="0"/>
        <w:autoSpaceDE/>
        <w:autoSpaceDN/>
        <w:bidi w:val="0"/>
        <w:adjustRightInd/>
        <w:snapToGrid/>
        <w:spacing w:line="413" w:lineRule="auto"/>
        <w:textAlignment w:val="auto"/>
        <w:rPr>
          <w:rFonts w:hint="eastAsia" w:ascii="仿宋" w:hAnsi="仿宋" w:eastAsia="仿宋" w:cs="仿宋"/>
          <w:b w:val="0"/>
          <w:bCs/>
          <w:lang w:eastAsia="zh-CN"/>
        </w:rPr>
      </w:pPr>
      <w:r>
        <w:rPr>
          <w:rFonts w:hint="eastAsia" w:ascii="仿宋" w:hAnsi="仿宋" w:eastAsia="仿宋" w:cs="仿宋"/>
          <w:b w:val="0"/>
          <w:bCs/>
          <w:lang w:eastAsia="zh-CN"/>
        </w:rPr>
        <w:t>（</w:t>
      </w:r>
      <w:r>
        <w:rPr>
          <w:rFonts w:hint="eastAsia" w:ascii="仿宋" w:hAnsi="仿宋" w:eastAsia="仿宋" w:cs="仿宋"/>
          <w:b w:val="0"/>
          <w:bCs/>
          <w:lang w:val="en-US" w:eastAsia="zh-CN"/>
        </w:rPr>
        <w:t>3</w:t>
      </w:r>
      <w:r>
        <w:rPr>
          <w:rFonts w:hint="eastAsia" w:ascii="仿宋" w:hAnsi="仿宋" w:eastAsia="仿宋" w:cs="仿宋"/>
          <w:b w:val="0"/>
          <w:bCs/>
          <w:lang w:eastAsia="zh-CN"/>
        </w:rPr>
        <w:t>）项目经费来源和使用情况</w:t>
      </w:r>
      <w:bookmarkEnd w:id="23"/>
      <w:bookmarkEnd w:id="24"/>
      <w:bookmarkEnd w:id="25"/>
    </w:p>
    <w:p w14:paraId="776C6562">
      <w:pPr>
        <w:snapToGrid w:val="0"/>
        <w:spacing w:line="360" w:lineRule="auto"/>
        <w:ind w:firstLine="48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项目资金来源</w:t>
      </w:r>
    </w:p>
    <w:p w14:paraId="5F01D4A3">
      <w:pPr>
        <w:snapToGrid w:val="0"/>
        <w:spacing w:line="360" w:lineRule="auto"/>
        <w:ind w:firstLine="48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其他助残项目经费</w:t>
      </w:r>
      <w:r>
        <w:rPr>
          <w:rFonts w:hint="eastAsia" w:ascii="仿宋" w:hAnsi="仿宋" w:eastAsia="仿宋" w:cs="仿宋"/>
          <w:sz w:val="32"/>
          <w:szCs w:val="32"/>
        </w:rPr>
        <w:t>”为连续性、</w:t>
      </w:r>
      <w:r>
        <w:rPr>
          <w:rFonts w:hint="eastAsia" w:ascii="仿宋" w:hAnsi="仿宋" w:eastAsia="仿宋" w:cs="仿宋"/>
          <w:sz w:val="32"/>
          <w:szCs w:val="32"/>
          <w:lang w:val="en-US" w:eastAsia="zh-CN"/>
        </w:rPr>
        <w:t>常年性</w:t>
      </w:r>
      <w:r>
        <w:rPr>
          <w:rFonts w:hint="eastAsia" w:ascii="仿宋" w:hAnsi="仿宋" w:eastAsia="仿宋" w:cs="仿宋"/>
          <w:sz w:val="32"/>
          <w:szCs w:val="32"/>
        </w:rPr>
        <w:t>项目。项目年初预算数为</w:t>
      </w:r>
      <w:r>
        <w:rPr>
          <w:rFonts w:hint="eastAsia" w:ascii="仿宋" w:hAnsi="仿宋" w:eastAsia="仿宋" w:cs="仿宋"/>
          <w:sz w:val="32"/>
          <w:szCs w:val="32"/>
          <w:lang w:val="en-US" w:eastAsia="zh-CN"/>
        </w:rPr>
        <w:t>118.30</w:t>
      </w:r>
      <w:r>
        <w:rPr>
          <w:rFonts w:hint="eastAsia" w:ascii="仿宋" w:hAnsi="仿宋" w:eastAsia="仿宋" w:cs="仿宋"/>
          <w:sz w:val="32"/>
          <w:szCs w:val="32"/>
        </w:rPr>
        <w:t>万元，</w:t>
      </w:r>
      <w:r>
        <w:rPr>
          <w:rFonts w:hint="eastAsia" w:ascii="仿宋" w:hAnsi="仿宋" w:eastAsia="仿宋" w:cs="仿宋"/>
          <w:sz w:val="32"/>
          <w:szCs w:val="32"/>
          <w:lang w:val="en-US" w:eastAsia="zh-CN"/>
        </w:rPr>
        <w:t>预算调整数37.30万元。</w:t>
      </w:r>
      <w:r>
        <w:rPr>
          <w:rFonts w:hint="eastAsia" w:ascii="仿宋" w:hAnsi="仿宋" w:eastAsia="仿宋" w:cs="仿宋"/>
          <w:sz w:val="32"/>
          <w:szCs w:val="32"/>
        </w:rPr>
        <w:t>为</w:t>
      </w:r>
      <w:r>
        <w:rPr>
          <w:rFonts w:hint="eastAsia" w:ascii="仿宋" w:hAnsi="仿宋" w:eastAsia="仿宋" w:cs="仿宋"/>
          <w:sz w:val="32"/>
          <w:szCs w:val="32"/>
          <w:lang w:eastAsia="zh-CN"/>
        </w:rPr>
        <w:t>2022年</w:t>
      </w:r>
      <w:r>
        <w:rPr>
          <w:rFonts w:hint="eastAsia" w:ascii="仿宋" w:hAnsi="仿宋" w:eastAsia="仿宋" w:cs="仿宋"/>
          <w:sz w:val="32"/>
          <w:szCs w:val="32"/>
        </w:rPr>
        <w:t>部门预算项目，均系财政拨款。</w:t>
      </w:r>
    </w:p>
    <w:p w14:paraId="31C98F86">
      <w:pPr>
        <w:snapToGrid w:val="0"/>
        <w:spacing w:line="360" w:lineRule="auto"/>
        <w:ind w:firstLine="48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项目资金使用概况</w:t>
      </w:r>
    </w:p>
    <w:p w14:paraId="2B5E5928">
      <w:pPr>
        <w:snapToGrid w:val="0"/>
        <w:spacing w:line="360" w:lineRule="auto"/>
        <w:ind w:firstLine="480"/>
        <w:rPr>
          <w:rFonts w:hint="eastAsia" w:ascii="仿宋" w:hAnsi="仿宋" w:eastAsia="仿宋" w:cs="仿宋"/>
          <w:sz w:val="32"/>
          <w:szCs w:val="32"/>
        </w:rPr>
      </w:pPr>
      <w:r>
        <w:rPr>
          <w:rFonts w:hint="eastAsia" w:ascii="仿宋" w:hAnsi="仿宋" w:eastAsia="仿宋" w:cs="仿宋"/>
          <w:sz w:val="32"/>
          <w:szCs w:val="32"/>
          <w:lang w:eastAsia="zh-CN"/>
        </w:rPr>
        <w:t>2022年</w:t>
      </w:r>
      <w:r>
        <w:rPr>
          <w:rFonts w:hint="eastAsia" w:ascii="仿宋" w:hAnsi="仿宋" w:eastAsia="仿宋" w:cs="仿宋"/>
          <w:sz w:val="32"/>
          <w:szCs w:val="32"/>
        </w:rPr>
        <w:t>“</w:t>
      </w:r>
      <w:r>
        <w:rPr>
          <w:rFonts w:hint="eastAsia" w:ascii="仿宋" w:hAnsi="仿宋" w:eastAsia="仿宋" w:cs="仿宋"/>
          <w:sz w:val="32"/>
          <w:szCs w:val="32"/>
          <w:lang w:eastAsia="zh-CN"/>
        </w:rPr>
        <w:t>其他助残项目经费</w:t>
      </w:r>
      <w:r>
        <w:rPr>
          <w:rFonts w:hint="eastAsia" w:ascii="仿宋" w:hAnsi="仿宋" w:eastAsia="仿宋" w:cs="仿宋"/>
          <w:sz w:val="32"/>
          <w:szCs w:val="32"/>
        </w:rPr>
        <w:t>”项目计划支出</w:t>
      </w:r>
      <w:r>
        <w:rPr>
          <w:rFonts w:hint="eastAsia" w:ascii="仿宋" w:hAnsi="仿宋" w:eastAsia="仿宋" w:cs="仿宋"/>
          <w:sz w:val="32"/>
          <w:szCs w:val="32"/>
          <w:lang w:val="en-US" w:eastAsia="zh-CN"/>
        </w:rPr>
        <w:t>37.30</w:t>
      </w:r>
      <w:r>
        <w:rPr>
          <w:rFonts w:hint="eastAsia" w:ascii="仿宋" w:hAnsi="仿宋" w:eastAsia="仿宋" w:cs="仿宋"/>
          <w:sz w:val="32"/>
          <w:szCs w:val="32"/>
        </w:rPr>
        <w:t>万元，实际支出为</w:t>
      </w:r>
      <w:r>
        <w:rPr>
          <w:rFonts w:hint="eastAsia" w:ascii="仿宋" w:hAnsi="仿宋" w:eastAsia="仿宋" w:cs="仿宋"/>
          <w:sz w:val="32"/>
          <w:szCs w:val="32"/>
          <w:lang w:eastAsia="zh-CN"/>
        </w:rPr>
        <w:t>27.61</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资金使用率为</w:t>
      </w:r>
      <w:r>
        <w:rPr>
          <w:rFonts w:hint="eastAsia" w:ascii="仿宋" w:hAnsi="仿宋" w:eastAsia="仿宋" w:cs="仿宋"/>
          <w:sz w:val="32"/>
          <w:szCs w:val="32"/>
          <w:lang w:val="en-US" w:eastAsia="zh-CN"/>
        </w:rPr>
        <w:t>74.02%</w:t>
      </w:r>
      <w:r>
        <w:rPr>
          <w:rFonts w:hint="eastAsia" w:ascii="仿宋" w:hAnsi="仿宋" w:eastAsia="仿宋" w:cs="仿宋"/>
          <w:sz w:val="32"/>
          <w:szCs w:val="32"/>
        </w:rPr>
        <w:t>。</w:t>
      </w:r>
    </w:p>
    <w:tbl>
      <w:tblPr>
        <w:tblStyle w:val="10"/>
        <w:tblW w:w="840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03"/>
        <w:gridCol w:w="2954"/>
        <w:gridCol w:w="2252"/>
      </w:tblGrid>
      <w:tr w14:paraId="00D3B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3" w:hRule="atLeast"/>
        </w:trPr>
        <w:tc>
          <w:tcPr>
            <w:tcW w:w="3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D52C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预算项目</w:t>
            </w:r>
          </w:p>
        </w:tc>
        <w:tc>
          <w:tcPr>
            <w:tcW w:w="2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B853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8"/>
                <w:szCs w:val="28"/>
                <w:highlight w:val="none"/>
                <w:u w:val="none"/>
                <w:lang w:val="en-US"/>
              </w:rPr>
            </w:pPr>
            <w:r>
              <w:rPr>
                <w:rFonts w:hint="eastAsia" w:ascii="仿宋" w:hAnsi="仿宋" w:eastAsia="仿宋" w:cs="仿宋"/>
                <w:b/>
                <w:bCs/>
                <w:i w:val="0"/>
                <w:iCs w:val="0"/>
                <w:color w:val="000000"/>
                <w:kern w:val="0"/>
                <w:sz w:val="28"/>
                <w:szCs w:val="28"/>
                <w:highlight w:val="none"/>
                <w:u w:val="none"/>
                <w:lang w:val="en-US" w:eastAsia="zh-CN" w:bidi="ar"/>
              </w:rPr>
              <w:t>经济科目</w:t>
            </w:r>
          </w:p>
        </w:tc>
        <w:tc>
          <w:tcPr>
            <w:tcW w:w="2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83A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8"/>
                <w:szCs w:val="28"/>
                <w:highlight w:val="none"/>
                <w:u w:val="none"/>
              </w:rPr>
            </w:pPr>
            <w:r>
              <w:rPr>
                <w:rFonts w:hint="eastAsia" w:ascii="仿宋" w:hAnsi="仿宋" w:eastAsia="仿宋" w:cs="仿宋"/>
                <w:b/>
                <w:bCs/>
                <w:i w:val="0"/>
                <w:iCs w:val="0"/>
                <w:color w:val="000000"/>
                <w:kern w:val="0"/>
                <w:sz w:val="28"/>
                <w:szCs w:val="28"/>
                <w:highlight w:val="none"/>
                <w:u w:val="none"/>
                <w:lang w:val="en-US" w:eastAsia="zh-CN" w:bidi="ar"/>
              </w:rPr>
              <w:t>执行数</w:t>
            </w:r>
          </w:p>
        </w:tc>
      </w:tr>
      <w:tr w14:paraId="4D92F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3203" w:type="dxa"/>
            <w:tcBorders>
              <w:left w:val="single" w:color="000000" w:sz="4" w:space="0"/>
              <w:bottom w:val="single" w:color="000000" w:sz="4" w:space="0"/>
              <w:right w:val="single" w:color="000000" w:sz="4" w:space="0"/>
            </w:tcBorders>
            <w:shd w:val="clear" w:color="auto" w:fill="auto"/>
            <w:noWrap/>
            <w:vAlign w:val="center"/>
          </w:tcPr>
          <w:p w14:paraId="4397971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sz w:val="28"/>
                <w:szCs w:val="28"/>
                <w:highlight w:val="none"/>
                <w:u w:val="none"/>
              </w:rPr>
              <w:t>其他助残项目经费</w:t>
            </w:r>
          </w:p>
        </w:tc>
        <w:tc>
          <w:tcPr>
            <w:tcW w:w="2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815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仿宋" w:hAnsi="仿宋" w:eastAsia="仿宋" w:cs="仿宋"/>
                <w:i w:val="0"/>
                <w:iCs w:val="0"/>
                <w:color w:val="000000"/>
                <w:sz w:val="28"/>
                <w:szCs w:val="28"/>
                <w:highlight w:val="none"/>
                <w:u w:val="none"/>
                <w:lang w:val="en-US" w:eastAsia="zh-CN"/>
              </w:rPr>
              <w:t>其他商品和服务支出</w:t>
            </w:r>
          </w:p>
        </w:tc>
        <w:tc>
          <w:tcPr>
            <w:tcW w:w="2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B5B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8"/>
                <w:szCs w:val="28"/>
                <w:highlight w:val="none"/>
                <w:u w:val="none"/>
                <w:lang w:val="en-US" w:eastAsia="zh-CN"/>
              </w:rPr>
            </w:pPr>
            <w:r>
              <w:rPr>
                <w:rFonts w:hint="eastAsia" w:ascii="仿宋" w:hAnsi="仿宋" w:eastAsia="仿宋" w:cs="仿宋"/>
                <w:i w:val="0"/>
                <w:iCs w:val="0"/>
                <w:color w:val="000000"/>
                <w:sz w:val="28"/>
                <w:szCs w:val="28"/>
                <w:highlight w:val="none"/>
                <w:u w:val="none"/>
                <w:lang w:val="en-US" w:eastAsia="zh-CN"/>
              </w:rPr>
              <w:t>27.61</w:t>
            </w:r>
          </w:p>
        </w:tc>
      </w:tr>
      <w:tr w14:paraId="1F566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615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1127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合 计</w:t>
            </w:r>
          </w:p>
        </w:tc>
        <w:tc>
          <w:tcPr>
            <w:tcW w:w="22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89A7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kern w:val="0"/>
                <w:sz w:val="28"/>
                <w:szCs w:val="28"/>
                <w:highlight w:val="none"/>
                <w:u w:val="none"/>
                <w:lang w:val="en-US" w:eastAsia="zh-CN" w:bidi="ar"/>
              </w:rPr>
            </w:pPr>
            <w:r>
              <w:rPr>
                <w:rFonts w:hint="eastAsia" w:ascii="仿宋" w:hAnsi="仿宋" w:eastAsia="仿宋" w:cs="仿宋"/>
                <w:i w:val="0"/>
                <w:iCs w:val="0"/>
                <w:color w:val="000000"/>
                <w:kern w:val="0"/>
                <w:sz w:val="28"/>
                <w:szCs w:val="28"/>
                <w:highlight w:val="none"/>
                <w:u w:val="none"/>
                <w:lang w:val="en-US" w:eastAsia="zh-CN" w:bidi="ar"/>
              </w:rPr>
              <w:t>27.61</w:t>
            </w:r>
          </w:p>
        </w:tc>
      </w:tr>
    </w:tbl>
    <w:p w14:paraId="43403051">
      <w:pPr>
        <w:snapToGrid w:val="0"/>
        <w:spacing w:line="360" w:lineRule="auto"/>
        <w:rPr>
          <w:rFonts w:hint="eastAsia" w:ascii="仿宋" w:hAnsi="仿宋" w:eastAsia="仿宋" w:cs="仿宋"/>
          <w:sz w:val="32"/>
          <w:szCs w:val="32"/>
        </w:rPr>
      </w:pPr>
    </w:p>
    <w:p w14:paraId="4F74F58F">
      <w:pPr>
        <w:pStyle w:val="3"/>
        <w:keepNext/>
        <w:keepLines/>
        <w:pageBreakBefore w:val="0"/>
        <w:widowControl w:val="0"/>
        <w:numPr>
          <w:ilvl w:val="0"/>
          <w:numId w:val="0"/>
        </w:numPr>
        <w:kinsoku/>
        <w:wordWrap/>
        <w:overflowPunct/>
        <w:topLinePunct w:val="0"/>
        <w:autoSpaceDE/>
        <w:autoSpaceDN/>
        <w:bidi w:val="0"/>
        <w:adjustRightInd/>
        <w:snapToGrid/>
        <w:spacing w:line="413" w:lineRule="auto"/>
        <w:textAlignment w:val="auto"/>
        <w:rPr>
          <w:rFonts w:hint="eastAsia" w:ascii="仿宋" w:hAnsi="仿宋" w:eastAsia="仿宋" w:cs="仿宋"/>
          <w:b w:val="0"/>
          <w:bCs/>
          <w:lang w:eastAsia="zh-CN"/>
        </w:rPr>
      </w:pPr>
      <w:bookmarkStart w:id="26" w:name="_Toc680"/>
      <w:r>
        <w:rPr>
          <w:rFonts w:hint="eastAsia" w:ascii="仿宋" w:hAnsi="仿宋" w:eastAsia="仿宋" w:cs="仿宋"/>
          <w:b w:val="0"/>
          <w:bCs/>
          <w:lang w:eastAsia="zh-CN"/>
        </w:rPr>
        <w:t>（</w:t>
      </w:r>
      <w:r>
        <w:rPr>
          <w:rFonts w:hint="eastAsia" w:ascii="仿宋" w:hAnsi="仿宋" w:eastAsia="仿宋" w:cs="仿宋"/>
          <w:b w:val="0"/>
          <w:bCs/>
          <w:lang w:val="en-US" w:eastAsia="zh-CN"/>
        </w:rPr>
        <w:t>4</w:t>
      </w:r>
      <w:r>
        <w:rPr>
          <w:rFonts w:hint="eastAsia" w:ascii="仿宋" w:hAnsi="仿宋" w:eastAsia="仿宋" w:cs="仿宋"/>
          <w:b w:val="0"/>
          <w:bCs/>
          <w:lang w:eastAsia="zh-CN"/>
        </w:rPr>
        <w:t>）项目实施情况</w:t>
      </w:r>
      <w:bookmarkEnd w:id="26"/>
    </w:p>
    <w:p w14:paraId="7F24E7C0">
      <w:pPr>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1、项目实施单位：武汉市蔡甸区残疾人联合会</w:t>
      </w:r>
    </w:p>
    <w:p w14:paraId="1C01D065">
      <w:pPr>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其他助残项目经费</w:t>
      </w:r>
      <w:r>
        <w:rPr>
          <w:rFonts w:hint="eastAsia" w:ascii="仿宋" w:hAnsi="仿宋" w:eastAsia="仿宋" w:cs="仿宋"/>
          <w:sz w:val="32"/>
          <w:szCs w:val="32"/>
          <w:lang w:val="en-US" w:eastAsia="zh-CN"/>
        </w:rPr>
        <w:t>”项目主要内容：残疾人基本服务状况和需求信息数据动态更新工作经费、残疾人志愿服务以经费、残疾人信访维稳经费等。</w:t>
      </w:r>
    </w:p>
    <w:p w14:paraId="7BAEAD25">
      <w:pPr>
        <w:pStyle w:val="3"/>
        <w:keepNext/>
        <w:keepLines/>
        <w:pageBreakBefore w:val="0"/>
        <w:widowControl w:val="0"/>
        <w:kinsoku/>
        <w:wordWrap/>
        <w:overflowPunct/>
        <w:topLinePunct w:val="0"/>
        <w:autoSpaceDE/>
        <w:autoSpaceDN/>
        <w:bidi w:val="0"/>
        <w:adjustRightInd/>
        <w:snapToGrid/>
        <w:spacing w:line="413" w:lineRule="auto"/>
        <w:ind w:firstLine="640" w:firstLineChars="200"/>
        <w:textAlignment w:val="auto"/>
        <w:rPr>
          <w:rFonts w:hint="eastAsia" w:ascii="仿宋" w:hAnsi="仿宋" w:eastAsia="仿宋" w:cs="仿宋"/>
          <w:b w:val="0"/>
          <w:bCs/>
          <w:lang w:val="en-US" w:eastAsia="zh-CN"/>
        </w:rPr>
      </w:pPr>
      <w:bookmarkStart w:id="27" w:name="_Toc29849"/>
      <w:r>
        <w:rPr>
          <w:rFonts w:hint="eastAsia" w:ascii="仿宋" w:hAnsi="仿宋" w:eastAsia="仿宋" w:cs="仿宋"/>
          <w:b w:val="0"/>
          <w:bCs/>
          <w:lang w:val="en-US" w:eastAsia="zh-CN"/>
        </w:rPr>
        <w:t>（二）部门自</w:t>
      </w:r>
      <w:r>
        <w:rPr>
          <w:rFonts w:hint="eastAsia" w:ascii="仿宋" w:hAnsi="仿宋" w:eastAsia="仿宋" w:cs="仿宋"/>
          <w:b w:val="0"/>
          <w:bCs/>
          <w:highlight w:val="yellow"/>
          <w:lang w:val="en-US" w:eastAsia="zh-CN"/>
        </w:rPr>
        <w:t>评估工作</w:t>
      </w:r>
      <w:r>
        <w:rPr>
          <w:rFonts w:hint="eastAsia" w:ascii="仿宋" w:hAnsi="仿宋" w:eastAsia="仿宋" w:cs="仿宋"/>
          <w:b w:val="0"/>
          <w:bCs/>
          <w:lang w:val="en-US" w:eastAsia="zh-CN"/>
        </w:rPr>
        <w:t>开展情况</w:t>
      </w:r>
      <w:bookmarkEnd w:id="27"/>
    </w:p>
    <w:p w14:paraId="5B85CF7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按照《蔡甸区财政局关于开展2023年区级财政支出绩效评价工作的通知》蔡财〔2023〕1号中关于开展财政资金绩效自</w:t>
      </w:r>
      <w:r>
        <w:rPr>
          <w:rFonts w:hint="eastAsia" w:ascii="仿宋" w:hAnsi="仿宋" w:eastAsia="仿宋" w:cs="仿宋"/>
          <w:sz w:val="32"/>
          <w:szCs w:val="32"/>
          <w:highlight w:val="yellow"/>
          <w:lang w:val="en-US" w:eastAsia="zh-CN"/>
        </w:rPr>
        <w:t>评估工作</w:t>
      </w:r>
      <w:r>
        <w:rPr>
          <w:rFonts w:hint="eastAsia" w:ascii="仿宋" w:hAnsi="仿宋" w:eastAsia="仿宋" w:cs="仿宋"/>
          <w:sz w:val="32"/>
          <w:szCs w:val="32"/>
          <w:lang w:val="en-US" w:eastAsia="zh-CN"/>
        </w:rPr>
        <w:t>的要求，积极开展绩效自</w:t>
      </w:r>
      <w:r>
        <w:rPr>
          <w:rFonts w:hint="eastAsia" w:ascii="仿宋" w:hAnsi="仿宋" w:eastAsia="仿宋" w:cs="仿宋"/>
          <w:sz w:val="32"/>
          <w:szCs w:val="32"/>
          <w:highlight w:val="yellow"/>
          <w:lang w:val="en-US" w:eastAsia="zh-CN"/>
        </w:rPr>
        <w:t>评估工作</w:t>
      </w:r>
      <w:r>
        <w:rPr>
          <w:rFonts w:hint="eastAsia" w:ascii="仿宋" w:hAnsi="仿宋" w:eastAsia="仿宋" w:cs="仿宋"/>
          <w:sz w:val="32"/>
          <w:szCs w:val="32"/>
          <w:lang w:val="en-US" w:eastAsia="zh-CN"/>
        </w:rPr>
        <w:t>。</w:t>
      </w:r>
    </w:p>
    <w:p w14:paraId="5E79E88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一、评价工作方法</w:t>
      </w:r>
    </w:p>
    <w:p w14:paraId="46ADC71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（一）绩效评价的方式包括现场评价和非现场评价方式。对2022年财政资金绩效评价采取现场评价的方式进行评价。</w:t>
      </w:r>
    </w:p>
    <w:p w14:paraId="195EB27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现场评价需要绩效评价项目小组到现场采取询问、观察、检查、复核等方式对评价项目的有关情况进行核实，对收集的资料进行整理和科学地分析，根据综合分析的结果得出评价结果，撰写评价报告。</w:t>
      </w:r>
    </w:p>
    <w:p w14:paraId="0EE851DA">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绩效评价方法主要包括成本效益分析法、比较法、最低成本法、公众评判法、统计计算法等。根据项目特点和评价工作的要求，选择比较法、公众评判法、统计计算法等方法进行绩效评价分析，与此同时，我们收集了大量项目实施单位的各种统计资料进行分析研究。</w:t>
      </w:r>
    </w:p>
    <w:p w14:paraId="55C2758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比较法。是指通过对绩效目标与实际实施效果的对比，综合分析绩效目标实现程度。项目小组根据收集的项目资料和实地观察，了解项目实际实施情况，与项目申报时确定的绩效目标进行对比，评价绩效目标的实现程度。</w:t>
      </w:r>
    </w:p>
    <w:p w14:paraId="47D85A5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公众评判法。是指通过专家评估等对财政支出效果进行评判，评价绩效目标实现程度。项目小组将对参与的管理部门和项目具体实施单位进行访谈，收集项目具体实施情况和效果的相关证据，为绩效分析结论提供有力支撑。</w:t>
      </w:r>
    </w:p>
    <w:p w14:paraId="4448C942">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统计计算法。是指采用各种专业（或专门）指标的计算方法，通过收集项目实施的相关数据，采用统计或核算等方式进行计算实际完成或达到的结果，评价绩效目标实现程度。项目小组根据相关文件依据，设计符合项目特点的评价指标体系，然后采集数据按照计算公式进行计算分析，并根据计算结果分析项目的绩效目标实现程度。</w:t>
      </w:r>
    </w:p>
    <w:p w14:paraId="024C5A61">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（三）证据收集方法</w:t>
      </w:r>
    </w:p>
    <w:p w14:paraId="09EA1707">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绩效评价计划采取深入项目单位实地察看、面访、座谈、查阅相关资料、核查财务凭证等证据收集方法，并从项目单位获取大量高质量和准确可靠的数据信息，同时对项目实施相关机构进行访谈，收集绩效评价所需的基础性资料。</w:t>
      </w:r>
    </w:p>
    <w:p w14:paraId="632FE01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二、评分办法</w:t>
      </w:r>
    </w:p>
    <w:p w14:paraId="57366C7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绩效评价结果采取评分与评级相结合的形式，具体分值和等级根据不同评价内容设定，体现客观公正，具有公信力。</w:t>
      </w:r>
    </w:p>
    <w:p w14:paraId="08909E93">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三、评价实施步骤</w:t>
      </w:r>
    </w:p>
    <w:p w14:paraId="10BC9F6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（一）成立绩效评价项目小组</w:t>
      </w:r>
    </w:p>
    <w:p w14:paraId="581AF78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武汉市蔡甸区残疾人联合会（以下简称“区残联”），根据《湖北省人民政府关于推进预算绩效管理的意见》《湖北省财政厅关于印发〈湖北省省级财政项目资金绩效评价实施暂行办法〉的通知》和《蔡甸区财政局关于开展2023年区级财政支出绩效评价工作的通知》蔡财〔2023〕1号等文件要求，成立绩效评价项目小组，具体负责实施绩效评价工作。</w:t>
      </w:r>
    </w:p>
    <w:p w14:paraId="4F2B7A3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（二）绩效评价实施过程</w:t>
      </w:r>
    </w:p>
    <w:p w14:paraId="567A8F8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制定绩效评价工作方案，工作方案包括绩效评价实施方案、评价指标体系及评价标准、基础数据表、绩效评价资料清单。项目小组对绩效评价相关事项进行讨论与研究，反复商讨并制定绩效评价指标体系以及所需的基础数据表，确定评价证据、数据来源及证据收集方法。</w:t>
      </w:r>
    </w:p>
    <w:p w14:paraId="58169CF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根据制定的绩效评价工作方案，收集项目实施单位项目实施材料，通过现场评价方法进行绩效评价。包括收集、审核基础资料；开展现场核查，核实项目是否实施以及项目实施情况是否良好，并进行拍照留痕；对收集的证据运用科学的方法进行综合分析。</w:t>
      </w:r>
    </w:p>
    <w:p w14:paraId="0933CDE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3．根据分析后的情况评分，形成综合评价结果，将评价结果纳入已确定的各项指标临界区间进行比较，确定绩效评价等级。</w:t>
      </w:r>
    </w:p>
    <w:p w14:paraId="1688A2E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4．对评价工作进行总结，将项目基本情况、项目单位绩效报告情况、绩效评价工作情况、评价分析及评价结果、评价等级、经验及做法、问题及建议等形成书面报告，向区残联汇报。</w:t>
      </w:r>
    </w:p>
    <w:p w14:paraId="2D7CA42C">
      <w:pPr>
        <w:pStyle w:val="3"/>
        <w:bidi w:val="0"/>
        <w:spacing w:line="240" w:lineRule="auto"/>
        <w:rPr>
          <w:rFonts w:hint="eastAsia" w:ascii="仿宋" w:hAnsi="仿宋" w:eastAsia="仿宋" w:cs="仿宋"/>
          <w:b w:val="0"/>
          <w:bCs/>
          <w:lang w:val="en-US" w:eastAsia="zh-CN"/>
        </w:rPr>
      </w:pPr>
      <w:bookmarkStart w:id="28" w:name="_Toc20937"/>
      <w:r>
        <w:rPr>
          <w:rFonts w:hint="eastAsia" w:ascii="仿宋" w:hAnsi="仿宋" w:eastAsia="仿宋" w:cs="仿宋"/>
          <w:b w:val="0"/>
          <w:bCs/>
          <w:lang w:val="en-US" w:eastAsia="zh-CN"/>
        </w:rPr>
        <w:t>（三）绩效评价结果</w:t>
      </w:r>
      <w:bookmarkEnd w:id="28"/>
    </w:p>
    <w:p w14:paraId="1063B2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“其他助残项目经费”项目</w:t>
      </w:r>
      <w:r>
        <w:rPr>
          <w:rFonts w:hint="eastAsia" w:ascii="仿宋" w:hAnsi="仿宋" w:eastAsia="仿宋" w:cs="仿宋"/>
          <w:sz w:val="32"/>
          <w:szCs w:val="32"/>
          <w:lang w:val="en-US" w:eastAsia="zh-CN"/>
        </w:rPr>
        <w:t>年初设定</w:t>
      </w:r>
      <w:r>
        <w:rPr>
          <w:rFonts w:hint="eastAsia" w:ascii="仿宋" w:hAnsi="仿宋" w:eastAsia="仿宋" w:cs="仿宋"/>
          <w:sz w:val="32"/>
          <w:szCs w:val="32"/>
          <w:lang w:eastAsia="zh-CN"/>
        </w:rPr>
        <w:t>绩效目标完成，</w:t>
      </w:r>
      <w:r>
        <w:rPr>
          <w:rFonts w:hint="eastAsia" w:ascii="仿宋" w:hAnsi="仿宋" w:eastAsia="仿宋" w:cs="仿宋"/>
          <w:sz w:val="32"/>
          <w:szCs w:val="32"/>
          <w:lang w:val="en-US" w:eastAsia="zh-CN"/>
        </w:rPr>
        <w:t>预算执行率74.02%，项目执行情况较好</w:t>
      </w:r>
      <w:r>
        <w:rPr>
          <w:rFonts w:hint="eastAsia" w:ascii="仿宋" w:hAnsi="仿宋" w:eastAsia="仿宋" w:cs="仿宋"/>
          <w:sz w:val="32"/>
          <w:szCs w:val="32"/>
          <w:lang w:eastAsia="zh-CN"/>
        </w:rPr>
        <w:t>。</w:t>
      </w:r>
    </w:p>
    <w:p w14:paraId="03940631">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lang w:eastAsia="zh-CN"/>
        </w:rPr>
      </w:pPr>
    </w:p>
    <w:p w14:paraId="4CE36F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p>
    <w:p w14:paraId="4E3E6D1A">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w:t>
      </w:r>
    </w:p>
    <w:p w14:paraId="03D715B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2022年度其他助残项目经费项目自评表</w:t>
      </w:r>
    </w:p>
    <w:p w14:paraId="340CB93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单位名称：</w:t>
      </w:r>
      <w:r>
        <w:rPr>
          <w:rFonts w:hint="eastAsia" w:ascii="仿宋" w:hAnsi="仿宋" w:eastAsia="仿宋" w:cs="仿宋"/>
          <w:sz w:val="22"/>
          <w:szCs w:val="22"/>
          <w:lang w:val="en-US" w:eastAsia="zh-CN"/>
        </w:rPr>
        <w:tab/>
      </w:r>
      <w:r>
        <w:rPr>
          <w:rFonts w:hint="eastAsia" w:ascii="仿宋" w:hAnsi="仿宋" w:eastAsia="仿宋" w:cs="仿宋"/>
          <w:sz w:val="22"/>
          <w:szCs w:val="22"/>
          <w:lang w:val="en-US" w:eastAsia="zh-CN"/>
        </w:rPr>
        <w:t>武汉市蔡甸区残疾人联合会</w:t>
      </w:r>
      <w:r>
        <w:rPr>
          <w:rFonts w:hint="eastAsia" w:ascii="仿宋" w:hAnsi="仿宋" w:eastAsia="仿宋" w:cs="仿宋"/>
          <w:sz w:val="22"/>
          <w:szCs w:val="22"/>
          <w:lang w:val="en-US" w:eastAsia="zh-CN"/>
        </w:rPr>
        <w:tab/>
      </w:r>
      <w:r>
        <w:rPr>
          <w:rFonts w:hint="eastAsia" w:ascii="仿宋" w:hAnsi="仿宋" w:eastAsia="仿宋" w:cs="仿宋"/>
          <w:sz w:val="22"/>
          <w:szCs w:val="22"/>
          <w:lang w:val="en-US" w:eastAsia="zh-CN"/>
        </w:rPr>
        <w:t xml:space="preserve">         填报日期：2023年3月24日</w:t>
      </w:r>
      <w:r>
        <w:rPr>
          <w:rFonts w:hint="eastAsia" w:ascii="仿宋" w:hAnsi="仿宋" w:eastAsia="仿宋" w:cs="仿宋"/>
          <w:sz w:val="22"/>
          <w:szCs w:val="22"/>
          <w:lang w:val="en-US" w:eastAsia="zh-CN"/>
        </w:rPr>
        <w:tab/>
      </w:r>
    </w:p>
    <w:tbl>
      <w:tblPr>
        <w:tblStyle w:val="10"/>
        <w:tblW w:w="6206" w:type="pct"/>
        <w:tblInd w:w="-110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1211"/>
        <w:gridCol w:w="1100"/>
        <w:gridCol w:w="1522"/>
        <w:gridCol w:w="789"/>
        <w:gridCol w:w="1100"/>
        <w:gridCol w:w="422"/>
        <w:gridCol w:w="1006"/>
        <w:gridCol w:w="351"/>
        <w:gridCol w:w="1965"/>
      </w:tblGrid>
      <w:tr w14:paraId="30BA4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C9D5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390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6FFAF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其他助残项目经费</w:t>
            </w:r>
          </w:p>
        </w:tc>
      </w:tr>
      <w:tr w14:paraId="3F2C3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10C0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主管部门</w:t>
            </w:r>
          </w:p>
        </w:tc>
        <w:tc>
          <w:tcPr>
            <w:tcW w:w="213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9B11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武汉市蔡甸区残疾人联合会</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1AFF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项目实施单位</w:t>
            </w:r>
          </w:p>
        </w:tc>
        <w:tc>
          <w:tcPr>
            <w:tcW w:w="10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FFD2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武汉市蔡甸区残疾人联合会</w:t>
            </w:r>
          </w:p>
        </w:tc>
      </w:tr>
      <w:tr w14:paraId="7F9C7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9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3D60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预算执行情况    （万元）</w:t>
            </w:r>
          </w:p>
        </w:tc>
        <w:tc>
          <w:tcPr>
            <w:tcW w:w="12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132F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资金来源</w:t>
            </w:r>
          </w:p>
        </w:tc>
        <w:tc>
          <w:tcPr>
            <w:tcW w:w="10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7A26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预算数（A）</w:t>
            </w:r>
          </w:p>
        </w:tc>
        <w:tc>
          <w:tcPr>
            <w:tcW w:w="6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DA5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执行数（B）</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ADF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执行率（B/A）</w:t>
            </w:r>
          </w:p>
        </w:tc>
      </w:tr>
      <w:tr w14:paraId="532EC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9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F43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E1508">
            <w:pPr>
              <w:keepNext w:val="0"/>
              <w:keepLines w:val="0"/>
              <w:widowControl/>
              <w:suppressLineNumbers w:val="0"/>
              <w:spacing w:before="0" w:beforeAutospacing="0" w:after="0" w:afterAutospacing="0"/>
              <w:ind w:left="0" w:right="0" w:firstLineChars="2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一般预算内拨款</w:t>
            </w:r>
          </w:p>
        </w:tc>
        <w:tc>
          <w:tcPr>
            <w:tcW w:w="10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C9BD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37.30 </w:t>
            </w:r>
          </w:p>
        </w:tc>
        <w:tc>
          <w:tcPr>
            <w:tcW w:w="6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8A9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27.61 </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692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74.02%</w:t>
            </w:r>
          </w:p>
        </w:tc>
      </w:tr>
      <w:tr w14:paraId="46A30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9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1B4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C6C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9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4765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37.30 </w:t>
            </w:r>
          </w:p>
        </w:tc>
        <w:tc>
          <w:tcPr>
            <w:tcW w:w="6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6394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27.61 </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8DF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74.02%</w:t>
            </w:r>
          </w:p>
        </w:tc>
      </w:tr>
      <w:tr w14:paraId="237E3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EC5E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年度绩效目标完成情况</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388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4EC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二级指标</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C56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三级指标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6E9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年初目标值</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DC8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实际完成值</w:t>
            </w:r>
          </w:p>
        </w:tc>
        <w:tc>
          <w:tcPr>
            <w:tcW w:w="10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D1C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未完成原因及改进措施</w:t>
            </w:r>
          </w:p>
        </w:tc>
      </w:tr>
      <w:tr w14:paraId="4362D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E59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F03E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产出指标</w:t>
            </w:r>
          </w:p>
        </w:tc>
        <w:tc>
          <w:tcPr>
            <w:tcW w:w="5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AA9E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数量指标</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8E3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残疾人托养服务</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5F1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20人</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442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20人</w:t>
            </w:r>
          </w:p>
        </w:tc>
        <w:tc>
          <w:tcPr>
            <w:tcW w:w="10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A39E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w:t>
            </w:r>
          </w:p>
        </w:tc>
      </w:tr>
      <w:tr w14:paraId="1DB08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1B8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514B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48DB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FF91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残疾人培训人数</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D56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20人</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619E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20人</w:t>
            </w:r>
          </w:p>
        </w:tc>
        <w:tc>
          <w:tcPr>
            <w:tcW w:w="10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168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w:t>
            </w:r>
          </w:p>
        </w:tc>
      </w:tr>
      <w:tr w14:paraId="3CA19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522A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9A2B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07193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CF1F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创建残疾人之家</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140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A43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3个</w:t>
            </w:r>
          </w:p>
        </w:tc>
        <w:tc>
          <w:tcPr>
            <w:tcW w:w="10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02DA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w:t>
            </w:r>
          </w:p>
        </w:tc>
      </w:tr>
      <w:tr w14:paraId="71D7A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B21F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D0E9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E18A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2E00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新增就业人数</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62F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60人</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65C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60人</w:t>
            </w:r>
          </w:p>
        </w:tc>
        <w:tc>
          <w:tcPr>
            <w:tcW w:w="10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785A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完成</w:t>
            </w:r>
          </w:p>
        </w:tc>
      </w:tr>
      <w:tr w14:paraId="6306C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143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7F48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AC51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388A8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购买残疾人意外伤害保险完成率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7AC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EC5E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0C81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w:t>
            </w:r>
          </w:p>
        </w:tc>
      </w:tr>
      <w:tr w14:paraId="06A68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CD2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3C1A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9" w:type="pct"/>
            <w:tcBorders>
              <w:top w:val="single" w:color="000000" w:sz="4" w:space="0"/>
              <w:left w:val="single" w:color="000000" w:sz="4" w:space="0"/>
              <w:bottom w:val="nil"/>
              <w:right w:val="single" w:color="000000" w:sz="4" w:space="0"/>
            </w:tcBorders>
            <w:shd w:val="clear" w:color="auto" w:fill="auto"/>
            <w:vAlign w:val="center"/>
          </w:tcPr>
          <w:p w14:paraId="07356A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质量指标</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39C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残疾人购买意外伤害覆盖率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B44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17A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244C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w:t>
            </w:r>
          </w:p>
        </w:tc>
      </w:tr>
      <w:tr w14:paraId="08B5E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ADC5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65D2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67E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时效指标</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739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完成及时率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C02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12月31日前</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1A5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12月31日前</w:t>
            </w:r>
          </w:p>
        </w:tc>
        <w:tc>
          <w:tcPr>
            <w:tcW w:w="10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9829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w:t>
            </w:r>
          </w:p>
        </w:tc>
      </w:tr>
      <w:tr w14:paraId="20353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7B8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EDCE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3ABB9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成本指标</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E57A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意外保险人均成本</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FBD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控制标准内</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AB8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标准内</w:t>
            </w:r>
          </w:p>
        </w:tc>
        <w:tc>
          <w:tcPr>
            <w:tcW w:w="10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6FA6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w:t>
            </w:r>
          </w:p>
        </w:tc>
      </w:tr>
      <w:tr w14:paraId="7727C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6EA8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7C65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效益指标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1BC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社会效益指标</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A7EC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改善残疾人生活质量</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E25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有所提升</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E782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有所提升</w:t>
            </w:r>
          </w:p>
        </w:tc>
        <w:tc>
          <w:tcPr>
            <w:tcW w:w="10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6952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w:t>
            </w:r>
          </w:p>
        </w:tc>
      </w:tr>
      <w:tr w14:paraId="6412B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4907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977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3494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可持续影响指标</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4F28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项目实施具有可持续影响</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6CD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AE9C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可持续</w:t>
            </w:r>
          </w:p>
        </w:tc>
        <w:tc>
          <w:tcPr>
            <w:tcW w:w="10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2BB5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w:t>
            </w:r>
          </w:p>
        </w:tc>
      </w:tr>
      <w:tr w14:paraId="7F45C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E2C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B9A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满意度指标</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1C1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服务对象满意度指标</w:t>
            </w:r>
          </w:p>
        </w:tc>
        <w:tc>
          <w:tcPr>
            <w:tcW w:w="109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3E1E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被补贴对象满意度</w:t>
            </w:r>
          </w:p>
        </w:tc>
        <w:tc>
          <w:tcPr>
            <w:tcW w:w="5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A75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DFF8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0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C204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完成</w:t>
            </w:r>
          </w:p>
        </w:tc>
      </w:tr>
      <w:tr w14:paraId="64453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5000" w:type="pct"/>
            <w:gridSpan w:val="10"/>
            <w:tcBorders>
              <w:top w:val="nil"/>
              <w:left w:val="nil"/>
              <w:bottom w:val="nil"/>
              <w:right w:val="nil"/>
            </w:tcBorders>
            <w:shd w:val="clear" w:color="auto" w:fill="auto"/>
            <w:vAlign w:val="center"/>
          </w:tcPr>
          <w:p w14:paraId="11974C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备注：1.预算执行情况口径：预算数为调整后项目预算总额（包括上年结余结转），执行数为项目实际完成支出。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2.定性指标分档原则：分为达成预期指标、部分达成预期指标并具有一定效果、未达成预期指标且效果较差三档。选择部分达成或未达成的，必须说明原因和改进措施。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3.基于经济性和必要性等因素考虑，满意度指标难以统计的，在自评时可不作为必评指标。</w:t>
            </w:r>
          </w:p>
        </w:tc>
      </w:tr>
    </w:tbl>
    <w:p w14:paraId="5B8B79C2">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仿宋" w:hAnsi="仿宋" w:eastAsia="仿宋" w:cs="仿宋"/>
          <w:sz w:val="22"/>
          <w:szCs w:val="22"/>
          <w:lang w:val="en-US" w:eastAsia="zh-CN"/>
        </w:rPr>
      </w:pPr>
    </w:p>
    <w:p w14:paraId="42802B51">
      <w:pPr>
        <w:rPr>
          <w:rFonts w:hint="eastAsia" w:ascii="仿宋" w:hAnsi="仿宋" w:eastAsia="仿宋" w:cs="仿宋"/>
          <w:lang w:val="en-US" w:eastAsia="zh-CN"/>
        </w:rPr>
      </w:pPr>
    </w:p>
    <w:p w14:paraId="60424CA1">
      <w:pPr>
        <w:rPr>
          <w:rFonts w:hint="eastAsia" w:ascii="仿宋" w:hAnsi="仿宋" w:eastAsia="仿宋" w:cs="仿宋"/>
          <w:lang w:val="en-US" w:eastAsia="zh-CN"/>
        </w:rPr>
      </w:pPr>
    </w:p>
    <w:p w14:paraId="5AC46B7B">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14:paraId="501C67D8">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14:paraId="0D27930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BC02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B82DF">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FB82DF">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061192"/>
    <w:multiLevelType w:val="singleLevel"/>
    <w:tmpl w:val="18061192"/>
    <w:lvl w:ilvl="0" w:tentative="0">
      <w:start w:val="1"/>
      <w:numFmt w:val="chineseCounting"/>
      <w:suff w:val="nothing"/>
      <w:lvlText w:val="（%1）"/>
      <w:lvlJc w:val="left"/>
      <w:rPr>
        <w:rFonts w:hint="eastAsia"/>
      </w:rPr>
    </w:lvl>
  </w:abstractNum>
  <w:abstractNum w:abstractNumId="1">
    <w:nsid w:val="77BFE4E9"/>
    <w:multiLevelType w:val="singleLevel"/>
    <w:tmpl w:val="77BFE4E9"/>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00000000"/>
    <w:rsid w:val="004672B9"/>
    <w:rsid w:val="00DB20F7"/>
    <w:rsid w:val="00FF4979"/>
    <w:rsid w:val="01057174"/>
    <w:rsid w:val="01D12314"/>
    <w:rsid w:val="02C848FD"/>
    <w:rsid w:val="02FB021D"/>
    <w:rsid w:val="04C946C0"/>
    <w:rsid w:val="05F640F9"/>
    <w:rsid w:val="070D0B30"/>
    <w:rsid w:val="08B919E5"/>
    <w:rsid w:val="09680BF5"/>
    <w:rsid w:val="0B071D3B"/>
    <w:rsid w:val="0C534BD4"/>
    <w:rsid w:val="0C655404"/>
    <w:rsid w:val="0D3A1F53"/>
    <w:rsid w:val="0E681446"/>
    <w:rsid w:val="0F41684C"/>
    <w:rsid w:val="0FFD0285"/>
    <w:rsid w:val="110023AD"/>
    <w:rsid w:val="119B45DC"/>
    <w:rsid w:val="11C97EA9"/>
    <w:rsid w:val="141C6AA3"/>
    <w:rsid w:val="146C5694"/>
    <w:rsid w:val="148C19C8"/>
    <w:rsid w:val="14C8078D"/>
    <w:rsid w:val="15121A08"/>
    <w:rsid w:val="16F874F3"/>
    <w:rsid w:val="1723614E"/>
    <w:rsid w:val="18BB318B"/>
    <w:rsid w:val="190C4655"/>
    <w:rsid w:val="197113F3"/>
    <w:rsid w:val="19D52B36"/>
    <w:rsid w:val="1A2C356C"/>
    <w:rsid w:val="1BB86563"/>
    <w:rsid w:val="1CA218C3"/>
    <w:rsid w:val="1CE96785"/>
    <w:rsid w:val="1E592455"/>
    <w:rsid w:val="1F1D51D6"/>
    <w:rsid w:val="1FBD682C"/>
    <w:rsid w:val="20503FE2"/>
    <w:rsid w:val="222B739A"/>
    <w:rsid w:val="22386CFF"/>
    <w:rsid w:val="228D39B9"/>
    <w:rsid w:val="22AB12BB"/>
    <w:rsid w:val="23F36750"/>
    <w:rsid w:val="2560558E"/>
    <w:rsid w:val="257C4BCC"/>
    <w:rsid w:val="25FE400E"/>
    <w:rsid w:val="265F25D3"/>
    <w:rsid w:val="27BE5BEF"/>
    <w:rsid w:val="281C4C87"/>
    <w:rsid w:val="288C2760"/>
    <w:rsid w:val="28B45DEB"/>
    <w:rsid w:val="294C6E3F"/>
    <w:rsid w:val="2A43616A"/>
    <w:rsid w:val="2AF515E8"/>
    <w:rsid w:val="2BC536CD"/>
    <w:rsid w:val="2C0E2AD1"/>
    <w:rsid w:val="2D40315E"/>
    <w:rsid w:val="2D636E4D"/>
    <w:rsid w:val="2DEE4968"/>
    <w:rsid w:val="2FAD736C"/>
    <w:rsid w:val="30120F5C"/>
    <w:rsid w:val="30AA7370"/>
    <w:rsid w:val="31E85878"/>
    <w:rsid w:val="3219405C"/>
    <w:rsid w:val="324C7EAF"/>
    <w:rsid w:val="331904CF"/>
    <w:rsid w:val="33953AD8"/>
    <w:rsid w:val="33FB393B"/>
    <w:rsid w:val="351516AA"/>
    <w:rsid w:val="35BC17F0"/>
    <w:rsid w:val="368340BC"/>
    <w:rsid w:val="36C94D6E"/>
    <w:rsid w:val="370A4414"/>
    <w:rsid w:val="38691B7D"/>
    <w:rsid w:val="399E04DC"/>
    <w:rsid w:val="39D41F37"/>
    <w:rsid w:val="3AFC4BC0"/>
    <w:rsid w:val="3DBFBCC1"/>
    <w:rsid w:val="3E234B49"/>
    <w:rsid w:val="3ECB6600"/>
    <w:rsid w:val="3F2C6E75"/>
    <w:rsid w:val="3FCC0881"/>
    <w:rsid w:val="3FD35411"/>
    <w:rsid w:val="3FE37A8D"/>
    <w:rsid w:val="412C5A7C"/>
    <w:rsid w:val="41913B31"/>
    <w:rsid w:val="41D13032"/>
    <w:rsid w:val="427C033D"/>
    <w:rsid w:val="42C81E5B"/>
    <w:rsid w:val="42D65788"/>
    <w:rsid w:val="43AD0B79"/>
    <w:rsid w:val="444F5357"/>
    <w:rsid w:val="459040FF"/>
    <w:rsid w:val="477041E8"/>
    <w:rsid w:val="477137B3"/>
    <w:rsid w:val="47B736BD"/>
    <w:rsid w:val="48BB5339"/>
    <w:rsid w:val="4A1470AD"/>
    <w:rsid w:val="4A6242BC"/>
    <w:rsid w:val="4B775167"/>
    <w:rsid w:val="4BC602FA"/>
    <w:rsid w:val="4C8B65CE"/>
    <w:rsid w:val="4CA02D6C"/>
    <w:rsid w:val="4CB61310"/>
    <w:rsid w:val="4D622825"/>
    <w:rsid w:val="4DAE5A6A"/>
    <w:rsid w:val="4F813D71"/>
    <w:rsid w:val="500F00E3"/>
    <w:rsid w:val="5105691F"/>
    <w:rsid w:val="51594625"/>
    <w:rsid w:val="52E42E4C"/>
    <w:rsid w:val="54F40207"/>
    <w:rsid w:val="55982E86"/>
    <w:rsid w:val="576B32B2"/>
    <w:rsid w:val="57DA1F20"/>
    <w:rsid w:val="58003366"/>
    <w:rsid w:val="58F43202"/>
    <w:rsid w:val="59F76F17"/>
    <w:rsid w:val="5AE451B8"/>
    <w:rsid w:val="5DD60DF1"/>
    <w:rsid w:val="5E9A3A3E"/>
    <w:rsid w:val="5EC84A76"/>
    <w:rsid w:val="5F1D4FFB"/>
    <w:rsid w:val="5FCC092D"/>
    <w:rsid w:val="606F2E37"/>
    <w:rsid w:val="614E0C9F"/>
    <w:rsid w:val="616BB12E"/>
    <w:rsid w:val="61994EFA"/>
    <w:rsid w:val="6388676C"/>
    <w:rsid w:val="639E0357"/>
    <w:rsid w:val="64C51278"/>
    <w:rsid w:val="65A771A3"/>
    <w:rsid w:val="65AC2438"/>
    <w:rsid w:val="6622352C"/>
    <w:rsid w:val="677419E9"/>
    <w:rsid w:val="67FB2B15"/>
    <w:rsid w:val="68666B58"/>
    <w:rsid w:val="68BC1DAF"/>
    <w:rsid w:val="694C2E11"/>
    <w:rsid w:val="6A1A3E14"/>
    <w:rsid w:val="6B0B56DA"/>
    <w:rsid w:val="6BDA4DB9"/>
    <w:rsid w:val="6C0F4613"/>
    <w:rsid w:val="6CD011EC"/>
    <w:rsid w:val="6DE90B5F"/>
    <w:rsid w:val="6ECB8A4D"/>
    <w:rsid w:val="6F347726"/>
    <w:rsid w:val="6FC36CFC"/>
    <w:rsid w:val="70A24B63"/>
    <w:rsid w:val="70E52A7F"/>
    <w:rsid w:val="718A4220"/>
    <w:rsid w:val="71B73ED1"/>
    <w:rsid w:val="720E0702"/>
    <w:rsid w:val="722F7ECD"/>
    <w:rsid w:val="72730565"/>
    <w:rsid w:val="737316EB"/>
    <w:rsid w:val="74341F76"/>
    <w:rsid w:val="75B726B5"/>
    <w:rsid w:val="76994E49"/>
    <w:rsid w:val="76CA4E14"/>
    <w:rsid w:val="771245DB"/>
    <w:rsid w:val="7A602ED9"/>
    <w:rsid w:val="7A805F15"/>
    <w:rsid w:val="7B8A14E5"/>
    <w:rsid w:val="7BB83C85"/>
    <w:rsid w:val="7CE000AD"/>
    <w:rsid w:val="7EEACF0C"/>
    <w:rsid w:val="7F545497"/>
    <w:rsid w:val="FE1F5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szCs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4"/>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2">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table" w:styleId="11">
    <w:name w:val="Table Grid"/>
    <w:basedOn w:val="10"/>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Strong"/>
    <w:basedOn w:val="12"/>
    <w:qFormat/>
    <w:uiPriority w:val="0"/>
    <w:rPr>
      <w:b/>
    </w:rPr>
  </w:style>
  <w:style w:type="character" w:customStyle="1" w:styleId="14">
    <w:name w:val="标题 2 Char"/>
    <w:link w:val="3"/>
    <w:qFormat/>
    <w:uiPriority w:val="0"/>
    <w:rPr>
      <w:rFonts w:ascii="Arial" w:hAnsi="Arial" w:eastAsia="黑体"/>
      <w:b/>
      <w:sz w:val="32"/>
    </w:rPr>
  </w:style>
  <w:style w:type="paragraph" w:customStyle="1" w:styleId="15">
    <w:name w:val="WPSOffice手动目录 1"/>
    <w:qFormat/>
    <w:uiPriority w:val="0"/>
    <w:pPr>
      <w:ind w:leftChars="0"/>
    </w:pPr>
    <w:rPr>
      <w:rFonts w:ascii="Calibri" w:hAnsi="Calibri" w:eastAsia="宋体" w:cs="Calibri"/>
      <w:sz w:val="20"/>
      <w:szCs w:val="20"/>
    </w:rPr>
  </w:style>
  <w:style w:type="paragraph" w:customStyle="1" w:styleId="16">
    <w:name w:val="WPSOffice手动目录 2"/>
    <w:qFormat/>
    <w:uiPriority w:val="0"/>
    <w:pPr>
      <w:ind w:leftChars="200"/>
    </w:pPr>
    <w:rPr>
      <w:rFonts w:ascii="Calibri" w:hAnsi="Calibri" w:eastAsia="宋体" w:cs="Calibri"/>
      <w:sz w:val="20"/>
      <w:szCs w:val="20"/>
    </w:rPr>
  </w:style>
  <w:style w:type="paragraph" w:customStyle="1" w:styleId="17">
    <w:name w:val="WPSOffice手动目录 3"/>
    <w:qFormat/>
    <w:uiPriority w:val="0"/>
    <w:pPr>
      <w:ind w:leftChars="400"/>
    </w:pPr>
    <w:rPr>
      <w:rFonts w:ascii="Calibri" w:hAnsi="Calibri" w:eastAsia="宋体" w:cs="Calibr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8</TotalTime>
  <ScaleCrop>false</ScaleCrop>
  <LinksUpToDate>false</LinksUpToDate>
  <CharactersWithSpaces>0</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2022-03-15T09:08:00Z</dcterms:created>
  <dc:creator>Administrator</dc:creator>
  <cp:lastModifiedBy>clcl</cp:lastModifiedBy>
  <dcterms:modified xsi:type="dcterms:W3CDTF">2025-12-11T15:43:04Z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03E3A071AA49A77808763A69D6A0D229_43</vt:lpwstr>
  </property>
</Properties>
</file>