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95BBED">
      <w:pPr>
        <w:pStyle w:val="2"/>
        <w:snapToGrid w:val="0"/>
        <w:spacing w:before="360" w:after="240" w:line="640" w:lineRule="atLeast"/>
        <w:jc w:val="center"/>
        <w:rPr>
          <w:rFonts w:hint="eastAsia" w:ascii="黑体" w:eastAsia="黑体"/>
          <w:b w:val="0"/>
          <w:szCs w:val="44"/>
          <w:lang w:val="en-US" w:eastAsia="zh-CN"/>
        </w:rPr>
      </w:pPr>
      <w:r>
        <w:rPr>
          <w:rFonts w:hint="eastAsia" w:ascii="黑体" w:eastAsia="黑体"/>
          <w:b w:val="0"/>
          <w:szCs w:val="44"/>
          <w:lang w:val="en-US" w:eastAsia="zh-CN"/>
        </w:rPr>
        <w:t>武汉市蔡甸区市政工程建设运营维护中心</w:t>
      </w:r>
      <w:r>
        <w:rPr>
          <w:rFonts w:hint="eastAsia" w:ascii="黑体" w:eastAsia="黑体"/>
          <w:b w:val="0"/>
          <w:szCs w:val="44"/>
        </w:rPr>
        <w:t>部门</w:t>
      </w:r>
      <w:r>
        <w:rPr>
          <w:rFonts w:hint="eastAsia" w:ascii="黑体" w:eastAsia="黑体"/>
          <w:b w:val="0"/>
          <w:szCs w:val="44"/>
          <w:lang w:val="en-US" w:eastAsia="zh-CN"/>
        </w:rPr>
        <w:t>2025年</w:t>
      </w:r>
      <w:r>
        <w:rPr>
          <w:rFonts w:hint="eastAsia" w:ascii="黑体" w:eastAsia="黑体"/>
          <w:b w:val="0"/>
          <w:szCs w:val="44"/>
        </w:rPr>
        <w:t>项目绩效目标</w:t>
      </w:r>
      <w:r>
        <w:rPr>
          <w:rFonts w:hint="eastAsia" w:ascii="黑体" w:eastAsia="黑体"/>
          <w:b w:val="0"/>
          <w:szCs w:val="44"/>
          <w:lang w:eastAsia="zh-CN"/>
        </w:rPr>
        <w:t>表</w:t>
      </w:r>
    </w:p>
    <w:p w14:paraId="161A792E"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              </w:t>
      </w:r>
      <w:r>
        <w:rPr>
          <w:rFonts w:hint="eastAsia" w:ascii="仿宋_GB2312" w:hAnsi="仿宋_GB2312" w:eastAsia="仿宋_GB2312" w:cs="仿宋_GB2312"/>
          <w:lang w:val="en-US" w:eastAsia="zh-CN"/>
        </w:rPr>
        <w:t>单位：万元</w:t>
      </w:r>
    </w:p>
    <w:tbl>
      <w:tblPr>
        <w:tblStyle w:val="3"/>
        <w:tblW w:w="8844" w:type="dxa"/>
        <w:tblInd w:w="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723"/>
        <w:gridCol w:w="1203"/>
        <w:gridCol w:w="1058"/>
        <w:gridCol w:w="1222"/>
        <w:gridCol w:w="1070"/>
        <w:gridCol w:w="1146"/>
        <w:gridCol w:w="1015"/>
      </w:tblGrid>
      <w:tr w14:paraId="486012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1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4CE48C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2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C68967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建设工程交易专项经费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9DE634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BF8ED1">
            <w:pPr>
              <w:widowControl/>
              <w:snapToGrid w:val="0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42011425061T000000114</w:t>
            </w:r>
          </w:p>
        </w:tc>
      </w:tr>
      <w:tr w14:paraId="0C5E2A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1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AD3C32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22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53CBEF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eastAsia="zh-CN"/>
              </w:rPr>
              <w:t>武汉市蔡甸区住房和城市更新服务中心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E2032A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E9B38C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eastAsia="zh-CN"/>
              </w:rPr>
              <w:t>武汉市蔡甸区市政工程建设运营维护中心</w:t>
            </w:r>
          </w:p>
        </w:tc>
      </w:tr>
      <w:tr w14:paraId="657B4A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1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73D700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2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1D3FA5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eastAsia="zh-CN"/>
              </w:rPr>
              <w:t>李丹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1EE774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联系电话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6FE556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69606659</w:t>
            </w:r>
          </w:p>
        </w:tc>
      </w:tr>
      <w:tr w14:paraId="4495E9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1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C92690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6714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164820"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仿宋_GB2312" w:eastAsia="仿宋_GB2312" w:cs="仿宋_GB2312"/>
                <w:kern w:val="0"/>
              </w:rPr>
              <w:t>1、持续性项目</w:t>
            </w:r>
            <w:r>
              <w:rPr>
                <w:rFonts w:hint="eastAsia" w:ascii="仿宋_GB2312" w:hAnsi="仿宋_GB2312" w:eastAsia="仿宋_GB2312" w:cs="仿宋_GB2312"/>
                <w:kern w:val="0"/>
              </w:rPr>
              <w:sym w:font="Wingdings 2" w:char="0052"/>
            </w:r>
            <w:r>
              <w:rPr>
                <w:rFonts w:hint="eastAsia" w:ascii="仿宋_GB2312" w:hAnsi="仿宋_GB2312" w:eastAsia="仿宋_GB2312" w:cs="仿宋_GB2312"/>
                <w:kern w:val="0"/>
              </w:rPr>
              <w:t xml:space="preserve">             2、新增项目□</w:t>
            </w:r>
          </w:p>
        </w:tc>
      </w:tr>
      <w:tr w14:paraId="1B399E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1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D7F46F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支出项目类别</w:t>
            </w:r>
          </w:p>
        </w:tc>
        <w:tc>
          <w:tcPr>
            <w:tcW w:w="6714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E82BF3"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仿宋_GB2312" w:eastAsia="仿宋_GB2312" w:cs="仿宋_GB2312"/>
                <w:kern w:val="0"/>
              </w:rPr>
              <w:t>1、常年性项目</w:t>
            </w:r>
            <w:r>
              <w:rPr>
                <w:rFonts w:hint="eastAsia" w:ascii="仿宋_GB2312" w:hAnsi="仿宋_GB2312" w:eastAsia="仿宋_GB2312" w:cs="仿宋_GB2312"/>
                <w:kern w:val="0"/>
              </w:rPr>
              <w:sym w:font="Wingdings 2" w:char="0052"/>
            </w:r>
            <w:r>
              <w:rPr>
                <w:rFonts w:hint="eastAsia" w:ascii="仿宋_GB2312" w:hAnsi="仿宋_GB2312" w:eastAsia="仿宋_GB2312" w:cs="仿宋_GB2312"/>
                <w:kern w:val="0"/>
              </w:rPr>
              <w:t xml:space="preserve"> 2、延续性项目□（从年至年）3、一次性项目□</w:t>
            </w:r>
          </w:p>
        </w:tc>
      </w:tr>
      <w:tr w14:paraId="7B0F32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1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FDE820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起始年度</w:t>
            </w:r>
          </w:p>
        </w:tc>
        <w:tc>
          <w:tcPr>
            <w:tcW w:w="22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7212A4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2025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5B6ADF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终止年度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94D722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2025</w:t>
            </w:r>
          </w:p>
        </w:tc>
      </w:tr>
      <w:tr w14:paraId="5C486C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21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094F90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项目立项依据</w:t>
            </w:r>
          </w:p>
        </w:tc>
        <w:tc>
          <w:tcPr>
            <w:tcW w:w="6714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0A704A"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1.项目的法律或政策依据  2.项目与部门职能的相关性 3.项目实施的意义</w:t>
            </w:r>
          </w:p>
        </w:tc>
      </w:tr>
      <w:tr w14:paraId="5A71B7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1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F78A62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项目实施方案</w:t>
            </w:r>
          </w:p>
        </w:tc>
        <w:tc>
          <w:tcPr>
            <w:tcW w:w="6714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B84A97"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FCBFB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1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346BFC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22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5CCC17">
            <w:pPr>
              <w:widowControl/>
              <w:snapToGrid w:val="0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1EDE0E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963172">
            <w:pPr>
              <w:widowControl/>
              <w:snapToGrid w:val="0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</w:tr>
      <w:tr w14:paraId="79F530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1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0496E7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项目前两年预算及当年预算变动情况</w:t>
            </w:r>
          </w:p>
        </w:tc>
        <w:tc>
          <w:tcPr>
            <w:tcW w:w="6714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08787F"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响应“政府过紧日子”要求，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2023年项目总预算为15；2024年项目总预算为10。2025年项目总预算为10.</w:t>
            </w:r>
          </w:p>
        </w:tc>
      </w:tr>
      <w:tr w14:paraId="72B9C0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130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B99BC4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45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DEB5A9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来源项目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DA952D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2B6D4F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130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1B14EC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150D5D"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205E4B">
            <w:pPr>
              <w:widowControl/>
              <w:snapToGrid w:val="0"/>
              <w:jc w:val="righ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B0B6F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130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7B1549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749B19"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一般公共预算财政拨款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E366BE">
            <w:pPr>
              <w:widowControl/>
              <w:snapToGrid w:val="0"/>
              <w:jc w:val="right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</w:tr>
      <w:tr w14:paraId="5FA7C1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130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F35E21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02B967"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  其中：申请当年预算拨款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D6166A">
            <w:pPr>
              <w:widowControl/>
              <w:snapToGrid w:val="0"/>
              <w:jc w:val="righ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23589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130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DA3820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EFF651"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32DF9B">
            <w:pPr>
              <w:widowControl/>
              <w:snapToGrid w:val="0"/>
              <w:jc w:val="righ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BB1A2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130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BD5E9A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E131B3"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033C8C">
            <w:pPr>
              <w:widowControl/>
              <w:snapToGrid w:val="0"/>
              <w:jc w:val="righ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7F043B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130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8736B9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AF97DC"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DA8BC1">
            <w:pPr>
              <w:widowControl/>
              <w:snapToGrid w:val="0"/>
              <w:jc w:val="righ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80C8F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130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2F3B1A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BD3FF6"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  其中：使用上年度财政拨款结转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D1F6C0">
            <w:pPr>
              <w:widowControl/>
              <w:snapToGrid w:val="0"/>
              <w:jc w:val="righ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208A65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44F334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项目支出明细测算</w:t>
            </w:r>
          </w:p>
        </w:tc>
      </w:tr>
      <w:tr w14:paraId="3BAF0E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D2C58A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项目活动</w:t>
            </w:r>
          </w:p>
        </w:tc>
        <w:tc>
          <w:tcPr>
            <w:tcW w:w="7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0AC89B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活动内容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表述</w:t>
            </w:r>
          </w:p>
        </w:tc>
        <w:tc>
          <w:tcPr>
            <w:tcW w:w="12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6D98F4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支出经济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分类</w:t>
            </w:r>
          </w:p>
        </w:tc>
        <w:tc>
          <w:tcPr>
            <w:tcW w:w="10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217AA6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金额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AF9097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测算依据及说明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16D976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14:paraId="2BF64F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8ABFAA"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办公费</w:t>
            </w:r>
          </w:p>
        </w:tc>
        <w:tc>
          <w:tcPr>
            <w:tcW w:w="7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707256"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D87937"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30201</w:t>
            </w:r>
          </w:p>
        </w:tc>
        <w:tc>
          <w:tcPr>
            <w:tcW w:w="10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D5BF30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7B04E8"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A4A4F8"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52E45F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4DB445"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其他商品和服务支出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7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01579F"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A50745"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30299</w:t>
            </w:r>
          </w:p>
        </w:tc>
        <w:tc>
          <w:tcPr>
            <w:tcW w:w="10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BE98A3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  <w:bookmarkStart w:id="0" w:name="_GoBack"/>
            <w:bookmarkEnd w:id="0"/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062939"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依据政府文件编制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C89C49"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70E89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801A3B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项目采购</w:t>
            </w:r>
          </w:p>
        </w:tc>
      </w:tr>
      <w:tr w14:paraId="753375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1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557761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品名</w:t>
            </w:r>
          </w:p>
        </w:tc>
        <w:tc>
          <w:tcPr>
            <w:tcW w:w="22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DA9A56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0FD0B4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469E6B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1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A43863"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0EDECE">
            <w:pPr>
              <w:widowControl/>
              <w:snapToGrid w:val="0"/>
              <w:jc w:val="righ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294A8B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D860C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" w:hRule="atLeast"/>
        </w:trPr>
        <w:tc>
          <w:tcPr>
            <w:tcW w:w="21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40DE3EA5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262F6D42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5EA7072A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2172F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2FF9B5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项目绩效总目标</w:t>
            </w:r>
          </w:p>
        </w:tc>
      </w:tr>
      <w:tr w14:paraId="626517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1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940DF9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714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2B1804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目标说明</w:t>
            </w:r>
          </w:p>
        </w:tc>
      </w:tr>
      <w:tr w14:paraId="4803B7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1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180368"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效益指标</w:t>
            </w:r>
          </w:p>
        </w:tc>
        <w:tc>
          <w:tcPr>
            <w:tcW w:w="6714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AEA902"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eastAsia="zh-CN"/>
              </w:rPr>
              <w:t>核实项目是否达到年初计划数</w:t>
            </w:r>
          </w:p>
        </w:tc>
      </w:tr>
      <w:tr w14:paraId="7638CF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1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EE65AA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服务对象满意度</w:t>
            </w:r>
          </w:p>
        </w:tc>
        <w:tc>
          <w:tcPr>
            <w:tcW w:w="6714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D43C7C"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eastAsia="zh-CN"/>
              </w:rPr>
              <w:t>维护管理经费投入的可持续性发展分析</w:t>
            </w:r>
          </w:p>
        </w:tc>
      </w:tr>
      <w:tr w14:paraId="7627C1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21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F4276E"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6714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2D1869"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BDE84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28B443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长期绩效目标表</w:t>
            </w:r>
          </w:p>
        </w:tc>
      </w:tr>
      <w:tr w14:paraId="4164F2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E943C0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7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191B85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2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72F1C4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28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0CF77A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0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0403EC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E5E982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 w14:paraId="05836E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40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1CA18A"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  <w:p w14:paraId="5F998B6C"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仿宋_GB2312" w:eastAsia="仿宋_GB2312" w:cs="仿宋_GB2312"/>
                <w:kern w:val="0"/>
              </w:rPr>
              <w:t>效益</w:t>
            </w:r>
          </w:p>
          <w:p w14:paraId="79F4C65A"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23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266BC3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效益</w:t>
            </w:r>
          </w:p>
          <w:p w14:paraId="440043C8"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03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15961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eastAsia="zh-CN"/>
              </w:rPr>
              <w:t>数量指标</w:t>
            </w:r>
          </w:p>
        </w:tc>
        <w:tc>
          <w:tcPr>
            <w:tcW w:w="228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0C4AF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eastAsia="zh-CN"/>
              </w:rPr>
              <w:t>办公楼维护管理面积</w:t>
            </w:r>
          </w:p>
        </w:tc>
        <w:tc>
          <w:tcPr>
            <w:tcW w:w="10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A6B69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2D2B1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eastAsia="zh-CN"/>
              </w:rPr>
              <w:t>核实项目是否达到年初计划数</w:t>
            </w:r>
          </w:p>
        </w:tc>
      </w:tr>
      <w:tr w14:paraId="3FE56C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40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303D4C"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3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0C322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0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73346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8CF86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eastAsia="zh-CN"/>
              </w:rPr>
              <w:t>咨询项目数</w:t>
            </w:r>
          </w:p>
        </w:tc>
        <w:tc>
          <w:tcPr>
            <w:tcW w:w="10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95F38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6个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1ED4D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≥</w:t>
            </w: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6个</w:t>
            </w:r>
          </w:p>
        </w:tc>
      </w:tr>
      <w:tr w14:paraId="3FA3D6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40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30110D"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3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0D8FF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11557C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eastAsia="zh-CN"/>
              </w:rPr>
              <w:t>质量指标</w:t>
            </w:r>
          </w:p>
          <w:p w14:paraId="227F188A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lang w:val="en-US" w:eastAsia="zh-CN" w:bidi="ar-SA"/>
              </w:rPr>
            </w:pPr>
          </w:p>
        </w:tc>
        <w:tc>
          <w:tcPr>
            <w:tcW w:w="228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69CEE1">
            <w:pPr>
              <w:widowControl/>
              <w:ind w:right="-21" w:rightChars="-1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eastAsia="zh-CN"/>
              </w:rPr>
              <w:t>办公场所正常使用</w:t>
            </w:r>
          </w:p>
        </w:tc>
        <w:tc>
          <w:tcPr>
            <w:tcW w:w="10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FE5DC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A8712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≥</w:t>
            </w: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90%</w:t>
            </w:r>
          </w:p>
        </w:tc>
      </w:tr>
      <w:tr w14:paraId="0AC9BF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40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8254FF"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服务对象满意</w:t>
            </w:r>
          </w:p>
        </w:tc>
        <w:tc>
          <w:tcPr>
            <w:tcW w:w="723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4AEAF5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服务对象满意度</w:t>
            </w:r>
          </w:p>
        </w:tc>
        <w:tc>
          <w:tcPr>
            <w:tcW w:w="1203" w:type="dxa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8DD8F8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eastAsia="zh-CN"/>
              </w:rPr>
              <w:t>社会效益</w:t>
            </w:r>
          </w:p>
        </w:tc>
        <w:tc>
          <w:tcPr>
            <w:tcW w:w="228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841D38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eastAsia="zh-CN"/>
              </w:rPr>
              <w:t>办公楼维护惠及</w:t>
            </w: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6人</w:t>
            </w:r>
          </w:p>
        </w:tc>
        <w:tc>
          <w:tcPr>
            <w:tcW w:w="10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33DE06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核实办公楼维护社会效益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EF9661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≥</w:t>
            </w: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6人</w:t>
            </w:r>
          </w:p>
        </w:tc>
      </w:tr>
      <w:tr w14:paraId="4EC64B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40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32601D"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3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B701D2"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03" w:type="dxa"/>
            <w:vMerge w:val="restart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8F5DE6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eastAsia="zh-CN"/>
              </w:rPr>
              <w:t>可持续性</w:t>
            </w: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kern w:val="0"/>
                <w:lang w:eastAsia="zh-CN"/>
              </w:rPr>
              <w:t>机关群体感性</w:t>
            </w:r>
          </w:p>
          <w:p w14:paraId="3CEFD39D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lang w:val="en-US" w:eastAsia="zh-CN" w:bidi="ar-SA"/>
              </w:rPr>
            </w:pPr>
          </w:p>
        </w:tc>
        <w:tc>
          <w:tcPr>
            <w:tcW w:w="228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9AD4F4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eastAsia="zh-CN"/>
              </w:rPr>
              <w:t>资金可持续性</w:t>
            </w:r>
          </w:p>
        </w:tc>
        <w:tc>
          <w:tcPr>
            <w:tcW w:w="10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8130FC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eastAsia="zh-CN"/>
              </w:rPr>
              <w:t>维护管理经费投入的可持续性发展分析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026B5D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≤</w:t>
            </w: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100%</w:t>
            </w:r>
          </w:p>
        </w:tc>
      </w:tr>
      <w:tr w14:paraId="635F4A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40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6A3690"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3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3648BB"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03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F849039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lang w:val="en-US" w:eastAsia="zh-CN" w:bidi="ar-SA"/>
              </w:rPr>
            </w:pPr>
          </w:p>
        </w:tc>
        <w:tc>
          <w:tcPr>
            <w:tcW w:w="228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9F48A7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eastAsia="zh-CN"/>
              </w:rPr>
              <w:t>工作人员满意度</w:t>
            </w:r>
          </w:p>
        </w:tc>
        <w:tc>
          <w:tcPr>
            <w:tcW w:w="10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332028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eastAsia="zh-CN"/>
              </w:rPr>
              <w:t>调查工作人员办公环境的态度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95C0C7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≤</w:t>
            </w: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100%</w:t>
            </w:r>
          </w:p>
        </w:tc>
      </w:tr>
      <w:tr w14:paraId="7F8190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43571F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年度绩效目标表</w:t>
            </w:r>
          </w:p>
        </w:tc>
      </w:tr>
      <w:tr w14:paraId="7A7E8E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40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3D8ABE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72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C336C5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2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60A157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105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4040A0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三级</w:t>
            </w:r>
          </w:p>
          <w:p w14:paraId="47E3CA11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34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D42432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015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27F3E7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指标值确定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依据</w:t>
            </w:r>
          </w:p>
        </w:tc>
      </w:tr>
      <w:tr w14:paraId="3C0695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4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A6DD31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A47CC1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435925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82A6E8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46F952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前年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E1D2DA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上年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2E9F24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预计当年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实现</w:t>
            </w:r>
          </w:p>
        </w:tc>
        <w:tc>
          <w:tcPr>
            <w:tcW w:w="1015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BACC96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314BB1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407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70AD2B"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  <w:p w14:paraId="135136CA"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  <w:p w14:paraId="79ACCF1B"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效益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316767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效益</w:t>
            </w:r>
            <w:r>
              <w:rPr>
                <w:rFonts w:hint="eastAsia" w:ascii="仿宋_GB2312" w:hAnsi="仿宋_GB2312" w:eastAsia="仿宋_GB2312" w:cs="仿宋_GB2312"/>
                <w:kern w:val="0"/>
                <w:lang w:eastAsia="zh-CN"/>
              </w:rPr>
              <w:t>指标</w:t>
            </w:r>
          </w:p>
        </w:tc>
        <w:tc>
          <w:tcPr>
            <w:tcW w:w="1203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F847DF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eastAsia="zh-CN"/>
              </w:rPr>
              <w:t>数量指标</w:t>
            </w:r>
          </w:p>
        </w:tc>
        <w:tc>
          <w:tcPr>
            <w:tcW w:w="1058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F0222C0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eastAsia="zh-CN"/>
              </w:rPr>
              <w:t>办公楼维护管理面积</w:t>
            </w: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909746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eastAsia="zh-CN"/>
              </w:rPr>
              <w:t>核实项目是否达到年初计划数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4B3825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eastAsia="zh-CN"/>
              </w:rPr>
              <w:t>核实项目是否达到年初计划数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D1AC34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eastAsia="zh-CN"/>
              </w:rPr>
              <w:t>核实项目是否达到年初计划数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EB97E5"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86609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40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2F312C"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922EA8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效益</w:t>
            </w:r>
            <w:r>
              <w:rPr>
                <w:rFonts w:hint="eastAsia" w:ascii="仿宋_GB2312" w:hAnsi="仿宋_GB2312" w:eastAsia="仿宋_GB2312" w:cs="仿宋_GB2312"/>
                <w:kern w:val="0"/>
                <w:lang w:eastAsia="zh-CN"/>
              </w:rPr>
              <w:t>指标</w:t>
            </w:r>
          </w:p>
        </w:tc>
        <w:tc>
          <w:tcPr>
            <w:tcW w:w="12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42518F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eastAsia="zh-CN"/>
              </w:rPr>
              <w:t>数量指标</w:t>
            </w:r>
          </w:p>
        </w:tc>
        <w:tc>
          <w:tcPr>
            <w:tcW w:w="10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4952F7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eastAsia="zh-CN"/>
              </w:rPr>
              <w:t>咨询项目数</w:t>
            </w:r>
          </w:p>
        </w:tc>
        <w:tc>
          <w:tcPr>
            <w:tcW w:w="122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97D63D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≥</w:t>
            </w: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6个</w:t>
            </w:r>
          </w:p>
        </w:tc>
        <w:tc>
          <w:tcPr>
            <w:tcW w:w="10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3CCE39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≥</w:t>
            </w: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6个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6AC4EC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≥</w:t>
            </w: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6个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649641"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16101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40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57DF9C"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AE1085"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效益</w:t>
            </w:r>
            <w:r>
              <w:rPr>
                <w:rFonts w:hint="eastAsia" w:ascii="仿宋_GB2312" w:hAnsi="仿宋_GB2312" w:eastAsia="仿宋_GB2312" w:cs="仿宋_GB2312"/>
                <w:kern w:val="0"/>
                <w:lang w:eastAsia="zh-CN"/>
              </w:rPr>
              <w:t>指标</w:t>
            </w:r>
          </w:p>
        </w:tc>
        <w:tc>
          <w:tcPr>
            <w:tcW w:w="12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25D63A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eastAsia="zh-CN"/>
              </w:rPr>
              <w:t>质量指标</w:t>
            </w:r>
          </w:p>
        </w:tc>
        <w:tc>
          <w:tcPr>
            <w:tcW w:w="10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204551">
            <w:pPr>
              <w:widowControl/>
              <w:ind w:right="-21" w:rightChars="-1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eastAsia="zh-CN"/>
              </w:rPr>
              <w:t>办公场所正常使用</w:t>
            </w:r>
          </w:p>
        </w:tc>
        <w:tc>
          <w:tcPr>
            <w:tcW w:w="122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274269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≥</w:t>
            </w: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90%</w:t>
            </w:r>
          </w:p>
        </w:tc>
        <w:tc>
          <w:tcPr>
            <w:tcW w:w="10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590CD2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≥</w:t>
            </w: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90%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CD7FBA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≥</w:t>
            </w: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90%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010553"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58C59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40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FD1467"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服务对象满意</w:t>
            </w:r>
          </w:p>
        </w:tc>
        <w:tc>
          <w:tcPr>
            <w:tcW w:w="723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1CCA5B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服务对象满意度</w:t>
            </w:r>
          </w:p>
        </w:tc>
        <w:tc>
          <w:tcPr>
            <w:tcW w:w="12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38A674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eastAsia="zh-CN"/>
              </w:rPr>
              <w:t>社会效益</w:t>
            </w:r>
          </w:p>
        </w:tc>
        <w:tc>
          <w:tcPr>
            <w:tcW w:w="10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D4F22F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eastAsia="zh-CN"/>
              </w:rPr>
              <w:t>办公楼维护惠及</w:t>
            </w: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6人</w:t>
            </w:r>
          </w:p>
        </w:tc>
        <w:tc>
          <w:tcPr>
            <w:tcW w:w="122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2E611D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核实办公楼维护社会效益</w:t>
            </w:r>
          </w:p>
        </w:tc>
        <w:tc>
          <w:tcPr>
            <w:tcW w:w="10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80F7B3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≥</w:t>
            </w: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6人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52EF6A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≥</w:t>
            </w: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6人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87A9BC"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7A009D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1407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047472B6"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3" w:type="dxa"/>
            <w:vMerge w:val="continue"/>
            <w:tcBorders>
              <w:left w:val="nil"/>
              <w:right w:val="single" w:color="000000" w:sz="4" w:space="0"/>
            </w:tcBorders>
          </w:tcPr>
          <w:p w14:paraId="6F717891"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  <w:tc>
          <w:tcPr>
            <w:tcW w:w="1203" w:type="dxa"/>
            <w:vMerge w:val="restart"/>
            <w:vAlign w:val="center"/>
          </w:tcPr>
          <w:p w14:paraId="12791F9A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eastAsia="zh-CN"/>
              </w:rPr>
              <w:t>可持续性</w:t>
            </w: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kern w:val="0"/>
                <w:lang w:eastAsia="zh-CN"/>
              </w:rPr>
              <w:t>机关群体感性</w:t>
            </w:r>
          </w:p>
          <w:p w14:paraId="739DF320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lang w:val="en-US" w:eastAsia="zh-CN" w:bidi="ar-SA"/>
              </w:rPr>
            </w:pPr>
          </w:p>
        </w:tc>
        <w:tc>
          <w:tcPr>
            <w:tcW w:w="1058" w:type="dxa"/>
            <w:vAlign w:val="center"/>
          </w:tcPr>
          <w:p w14:paraId="1A8DEA75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eastAsia="zh-CN"/>
              </w:rPr>
              <w:t>资金可持续性</w:t>
            </w:r>
          </w:p>
        </w:tc>
        <w:tc>
          <w:tcPr>
            <w:tcW w:w="1222" w:type="dxa"/>
            <w:vAlign w:val="center"/>
          </w:tcPr>
          <w:p w14:paraId="62A5C1BF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eastAsia="zh-CN"/>
              </w:rPr>
              <w:t>维护管理经费投入的可持续性发展分析</w:t>
            </w:r>
          </w:p>
        </w:tc>
        <w:tc>
          <w:tcPr>
            <w:tcW w:w="1070" w:type="dxa"/>
            <w:vAlign w:val="center"/>
          </w:tcPr>
          <w:p w14:paraId="1AACAE36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≤</w:t>
            </w: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146" w:type="dxa"/>
            <w:vAlign w:val="center"/>
          </w:tcPr>
          <w:p w14:paraId="22B41AF2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≤</w:t>
            </w: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015" w:type="dxa"/>
          </w:tcPr>
          <w:p w14:paraId="7D8893CB"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4F427A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407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0AA131FA"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3" w:type="dxa"/>
            <w:vMerge w:val="continue"/>
            <w:tcBorders>
              <w:left w:val="nil"/>
              <w:right w:val="single" w:color="000000" w:sz="4" w:space="0"/>
            </w:tcBorders>
          </w:tcPr>
          <w:p w14:paraId="3579CEE6"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  <w:tc>
          <w:tcPr>
            <w:tcW w:w="1203" w:type="dxa"/>
            <w:vMerge w:val="continue"/>
          </w:tcPr>
          <w:p w14:paraId="65B5BE53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lang w:eastAsia="zh-CN"/>
              </w:rPr>
            </w:pPr>
          </w:p>
        </w:tc>
        <w:tc>
          <w:tcPr>
            <w:tcW w:w="1058" w:type="dxa"/>
            <w:vAlign w:val="center"/>
          </w:tcPr>
          <w:p w14:paraId="154427D6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eastAsia="zh-CN"/>
              </w:rPr>
              <w:t>工作人员满意度</w:t>
            </w:r>
          </w:p>
        </w:tc>
        <w:tc>
          <w:tcPr>
            <w:tcW w:w="1222" w:type="dxa"/>
            <w:vAlign w:val="center"/>
          </w:tcPr>
          <w:p w14:paraId="0AD75BB5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eastAsia="zh-CN"/>
              </w:rPr>
              <w:t>调查工作人员办公环境的态度</w:t>
            </w:r>
          </w:p>
        </w:tc>
        <w:tc>
          <w:tcPr>
            <w:tcW w:w="1070" w:type="dxa"/>
            <w:vAlign w:val="center"/>
          </w:tcPr>
          <w:p w14:paraId="688EB29E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≤</w:t>
            </w: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146" w:type="dxa"/>
            <w:vAlign w:val="center"/>
          </w:tcPr>
          <w:p w14:paraId="19B1B0F1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≤</w:t>
            </w: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015" w:type="dxa"/>
          </w:tcPr>
          <w:p w14:paraId="33C36DB5"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</w:tbl>
    <w:p w14:paraId="3749CAC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yZGZiNzQxMjNhNTIxZjNjZDBmZDU5YjQ1YjU2MGQifQ=="/>
  </w:docVars>
  <w:rsids>
    <w:rsidRoot w:val="00000000"/>
    <w:rsid w:val="00574D3F"/>
    <w:rsid w:val="00672687"/>
    <w:rsid w:val="008D138C"/>
    <w:rsid w:val="00CE2BFC"/>
    <w:rsid w:val="027A19C3"/>
    <w:rsid w:val="048E56D2"/>
    <w:rsid w:val="04FE4606"/>
    <w:rsid w:val="053C6EDC"/>
    <w:rsid w:val="05E308EC"/>
    <w:rsid w:val="0680167F"/>
    <w:rsid w:val="068C5C42"/>
    <w:rsid w:val="06915006"/>
    <w:rsid w:val="069A3EBB"/>
    <w:rsid w:val="07512869"/>
    <w:rsid w:val="07FE491D"/>
    <w:rsid w:val="09864BCA"/>
    <w:rsid w:val="0A0E7914"/>
    <w:rsid w:val="0AC52104"/>
    <w:rsid w:val="0B12683D"/>
    <w:rsid w:val="0C0D15D3"/>
    <w:rsid w:val="0DAE649D"/>
    <w:rsid w:val="0E1924B1"/>
    <w:rsid w:val="0EBF3203"/>
    <w:rsid w:val="0FB57FB7"/>
    <w:rsid w:val="107B1D13"/>
    <w:rsid w:val="10FE598E"/>
    <w:rsid w:val="11D861DF"/>
    <w:rsid w:val="1218482D"/>
    <w:rsid w:val="122F69BB"/>
    <w:rsid w:val="12483364"/>
    <w:rsid w:val="13D67EF3"/>
    <w:rsid w:val="15F1786F"/>
    <w:rsid w:val="165878EE"/>
    <w:rsid w:val="1662251B"/>
    <w:rsid w:val="177E5132"/>
    <w:rsid w:val="184E2D57"/>
    <w:rsid w:val="19371A3D"/>
    <w:rsid w:val="196D1903"/>
    <w:rsid w:val="1BDB03BD"/>
    <w:rsid w:val="1D69418F"/>
    <w:rsid w:val="1E285DF8"/>
    <w:rsid w:val="1EB93707"/>
    <w:rsid w:val="1F084256"/>
    <w:rsid w:val="206C021E"/>
    <w:rsid w:val="21260517"/>
    <w:rsid w:val="21652762"/>
    <w:rsid w:val="219D74BC"/>
    <w:rsid w:val="21AD6D40"/>
    <w:rsid w:val="2223541C"/>
    <w:rsid w:val="255A0F8D"/>
    <w:rsid w:val="25D7210B"/>
    <w:rsid w:val="2665408D"/>
    <w:rsid w:val="267C13D7"/>
    <w:rsid w:val="27473793"/>
    <w:rsid w:val="27E306D3"/>
    <w:rsid w:val="28BA1D43"/>
    <w:rsid w:val="295B52D4"/>
    <w:rsid w:val="29FF2103"/>
    <w:rsid w:val="2A234631"/>
    <w:rsid w:val="2AE65071"/>
    <w:rsid w:val="2BA07916"/>
    <w:rsid w:val="2C0B2FE1"/>
    <w:rsid w:val="2C444745"/>
    <w:rsid w:val="2C8D7BF5"/>
    <w:rsid w:val="2CA227DE"/>
    <w:rsid w:val="2E626DBE"/>
    <w:rsid w:val="2EE47B19"/>
    <w:rsid w:val="2EF20488"/>
    <w:rsid w:val="2FD25609"/>
    <w:rsid w:val="303643A5"/>
    <w:rsid w:val="30FA3624"/>
    <w:rsid w:val="312D57A8"/>
    <w:rsid w:val="314D409C"/>
    <w:rsid w:val="31E367AE"/>
    <w:rsid w:val="3227669B"/>
    <w:rsid w:val="32586854"/>
    <w:rsid w:val="32C4213C"/>
    <w:rsid w:val="3579427A"/>
    <w:rsid w:val="36F17277"/>
    <w:rsid w:val="37425D25"/>
    <w:rsid w:val="376E6B1A"/>
    <w:rsid w:val="382947EF"/>
    <w:rsid w:val="387D0B13"/>
    <w:rsid w:val="38F7130C"/>
    <w:rsid w:val="394B7113"/>
    <w:rsid w:val="39CB3DB0"/>
    <w:rsid w:val="3B2A0FAA"/>
    <w:rsid w:val="3B583D69"/>
    <w:rsid w:val="3C8F5568"/>
    <w:rsid w:val="3C940DD1"/>
    <w:rsid w:val="3E4E29CF"/>
    <w:rsid w:val="3F7647BE"/>
    <w:rsid w:val="3F850EA5"/>
    <w:rsid w:val="3FC0285B"/>
    <w:rsid w:val="402978A4"/>
    <w:rsid w:val="406E0C4B"/>
    <w:rsid w:val="40BB2DD0"/>
    <w:rsid w:val="41650F8E"/>
    <w:rsid w:val="42733236"/>
    <w:rsid w:val="42C57F36"/>
    <w:rsid w:val="432E715D"/>
    <w:rsid w:val="4337791F"/>
    <w:rsid w:val="436239D7"/>
    <w:rsid w:val="463F7FFF"/>
    <w:rsid w:val="46761547"/>
    <w:rsid w:val="46CD5DD9"/>
    <w:rsid w:val="48357F69"/>
    <w:rsid w:val="483B7B68"/>
    <w:rsid w:val="487B2E45"/>
    <w:rsid w:val="4883492F"/>
    <w:rsid w:val="48CF6275"/>
    <w:rsid w:val="499F0DB5"/>
    <w:rsid w:val="4A873D23"/>
    <w:rsid w:val="4ADA6548"/>
    <w:rsid w:val="4C8A5D4C"/>
    <w:rsid w:val="4C9E7102"/>
    <w:rsid w:val="4CF5766A"/>
    <w:rsid w:val="4CFF2296"/>
    <w:rsid w:val="4DF95A0D"/>
    <w:rsid w:val="4E49189F"/>
    <w:rsid w:val="4ED159C4"/>
    <w:rsid w:val="52140592"/>
    <w:rsid w:val="532A5B93"/>
    <w:rsid w:val="53F71F19"/>
    <w:rsid w:val="53FF2B7C"/>
    <w:rsid w:val="54134879"/>
    <w:rsid w:val="54866DF9"/>
    <w:rsid w:val="56090A60"/>
    <w:rsid w:val="570010E5"/>
    <w:rsid w:val="57B63E99"/>
    <w:rsid w:val="57E00255"/>
    <w:rsid w:val="58156E12"/>
    <w:rsid w:val="5954396A"/>
    <w:rsid w:val="595C1165"/>
    <w:rsid w:val="597A1ED1"/>
    <w:rsid w:val="59A662CF"/>
    <w:rsid w:val="5A912D43"/>
    <w:rsid w:val="5D683540"/>
    <w:rsid w:val="5D7719D5"/>
    <w:rsid w:val="5DBC388C"/>
    <w:rsid w:val="5DE3706A"/>
    <w:rsid w:val="5E9B5066"/>
    <w:rsid w:val="5EBD5B0D"/>
    <w:rsid w:val="5FD924D3"/>
    <w:rsid w:val="5FE62E42"/>
    <w:rsid w:val="607348CB"/>
    <w:rsid w:val="6135174A"/>
    <w:rsid w:val="61E84C4F"/>
    <w:rsid w:val="6247737E"/>
    <w:rsid w:val="62540537"/>
    <w:rsid w:val="632B74E9"/>
    <w:rsid w:val="63AC6FA8"/>
    <w:rsid w:val="66173D55"/>
    <w:rsid w:val="66BF255F"/>
    <w:rsid w:val="67B51A77"/>
    <w:rsid w:val="67CB129B"/>
    <w:rsid w:val="68012F0F"/>
    <w:rsid w:val="685748BF"/>
    <w:rsid w:val="68F640F6"/>
    <w:rsid w:val="698735C3"/>
    <w:rsid w:val="69E93C5A"/>
    <w:rsid w:val="6A015DF6"/>
    <w:rsid w:val="6B5B2936"/>
    <w:rsid w:val="6B833C3B"/>
    <w:rsid w:val="6BCD297E"/>
    <w:rsid w:val="6C264CF2"/>
    <w:rsid w:val="6D513FF0"/>
    <w:rsid w:val="6E35746E"/>
    <w:rsid w:val="6EF54E4F"/>
    <w:rsid w:val="6F7601C8"/>
    <w:rsid w:val="70BB2A08"/>
    <w:rsid w:val="70DA42FD"/>
    <w:rsid w:val="715F2A54"/>
    <w:rsid w:val="71AF12E6"/>
    <w:rsid w:val="73027B3B"/>
    <w:rsid w:val="74343D24"/>
    <w:rsid w:val="7521699E"/>
    <w:rsid w:val="75220020"/>
    <w:rsid w:val="759058D2"/>
    <w:rsid w:val="75A629FF"/>
    <w:rsid w:val="77F008AA"/>
    <w:rsid w:val="785337BF"/>
    <w:rsid w:val="791B54B2"/>
    <w:rsid w:val="792E51E6"/>
    <w:rsid w:val="7A28257D"/>
    <w:rsid w:val="7B226FCC"/>
    <w:rsid w:val="7B5B0730"/>
    <w:rsid w:val="7BDF310F"/>
    <w:rsid w:val="7C5533D1"/>
    <w:rsid w:val="7F645A05"/>
    <w:rsid w:val="7F7F2C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918</Words>
  <Characters>1005</Characters>
  <Lines>0</Lines>
  <Paragraphs>0</Paragraphs>
  <TotalTime>2</TotalTime>
  <ScaleCrop>false</ScaleCrop>
  <LinksUpToDate>false</LinksUpToDate>
  <CharactersWithSpaces>1117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Maggie Z</cp:lastModifiedBy>
  <cp:lastPrinted>2024-11-21T07:26:00Z</cp:lastPrinted>
  <dcterms:modified xsi:type="dcterms:W3CDTF">2025-01-10T03:10:23Z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479B4A41DF794BFA9D415C89CEE2F129_13</vt:lpwstr>
  </property>
  <property fmtid="{D5CDD505-2E9C-101B-9397-08002B2CF9AE}" pid="4" name="KSOTemplateDocerSaveRecord">
    <vt:lpwstr>eyJoZGlkIjoiOGYwN2UwOTdhYTM0OGU4ZGEwYWVlMmY4ZDhhZjY2NzUiLCJ1c2VySWQiOiIyMjk3NjcwMjIifQ==</vt:lpwstr>
  </property>
</Properties>
</file>