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268D9">
      <w:pPr>
        <w:pStyle w:val="2"/>
        <w:keepNext/>
        <w:keepLines/>
        <w:pageBreakBefore w:val="0"/>
        <w:widowControl w:val="0"/>
        <w:kinsoku/>
        <w:wordWrap/>
        <w:overflowPunct/>
        <w:topLinePunct w:val="0"/>
        <w:autoSpaceDE/>
        <w:autoSpaceDN/>
        <w:bidi w:val="0"/>
        <w:adjustRightInd/>
        <w:snapToGrid w:val="0"/>
        <w:spacing w:before="0" w:after="313" w:afterLines="100" w:line="640" w:lineRule="atLeast"/>
        <w:jc w:val="center"/>
        <w:textAlignment w:val="auto"/>
        <w:rPr>
          <w:rFonts w:hint="eastAsia" w:ascii="黑体" w:eastAsia="黑体"/>
          <w:b w:val="0"/>
          <w:szCs w:val="44"/>
          <w:lang w:val="en-US" w:eastAsia="zh-CN"/>
        </w:rPr>
      </w:pPr>
      <w:r>
        <w:rPr>
          <w:rFonts w:hint="eastAsia" w:ascii="方正黑体_GBK" w:hAnsi="方正黑体_GBK" w:eastAsia="方正黑体_GBK" w:cs="方正黑体_GBK"/>
          <w:b w:val="0"/>
          <w:bCs/>
          <w:sz w:val="36"/>
          <w:szCs w:val="36"/>
          <w:lang w:val="en-US" w:eastAsia="zh-CN"/>
        </w:rPr>
        <w:t>蔡甸区卫生健康局2025年项目</w:t>
      </w:r>
      <w:r>
        <w:rPr>
          <w:rFonts w:hint="eastAsia" w:ascii="方正黑体_GBK" w:hAnsi="方正黑体_GBK" w:eastAsia="方正黑体_GBK" w:cs="方正黑体_GBK"/>
          <w:b w:val="0"/>
          <w:bCs/>
          <w:sz w:val="36"/>
          <w:szCs w:val="36"/>
        </w:rPr>
        <w:t>绩效目标表</w:t>
      </w:r>
    </w:p>
    <w:p w14:paraId="2596A1FE">
      <w:pPr>
        <w:jc w:val="right"/>
        <w:rPr>
          <w:rFonts w:hint="default" w:eastAsia="宋体"/>
          <w:sz w:val="21"/>
          <w:szCs w:val="21"/>
          <w:lang w:val="en-US" w:eastAsia="zh-CN"/>
        </w:rPr>
      </w:pPr>
      <w:r>
        <w:rPr>
          <w:rFonts w:hint="eastAsia" w:ascii="仿宋_GB2312" w:hAnsi="仿宋_GB2312" w:eastAsia="仿宋_GB2312" w:cs="仿宋_GB2312"/>
          <w:szCs w:val="21"/>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7"/>
        <w:tblW w:w="9540" w:type="dxa"/>
        <w:tblInd w:w="-3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5"/>
        <w:gridCol w:w="1125"/>
        <w:gridCol w:w="1065"/>
        <w:gridCol w:w="2040"/>
        <w:gridCol w:w="330"/>
        <w:gridCol w:w="675"/>
        <w:gridCol w:w="1815"/>
        <w:gridCol w:w="1065"/>
      </w:tblGrid>
      <w:tr w14:paraId="477A2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93EAA9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12C6DA35">
            <w:pPr>
              <w:keepNext w:val="0"/>
              <w:keepLines w:val="0"/>
              <w:pageBreakBefore w:val="0"/>
              <w:widowControl/>
              <w:kinsoku/>
              <w:wordWrap/>
              <w:overflowPunct/>
              <w:topLinePunct w:val="0"/>
              <w:autoSpaceDE/>
              <w:autoSpaceDN/>
              <w:bidi w:val="0"/>
              <w:adjustRightInd/>
              <w:snapToGrid/>
              <w:spacing w:line="320" w:lineRule="exact"/>
              <w:jc w:val="left"/>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医疗服务与保障能力提升（本级）</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CA83C1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项目编码</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3277EA7F">
            <w:pPr>
              <w:keepNext w:val="0"/>
              <w:keepLines w:val="0"/>
              <w:pageBreakBefore w:val="0"/>
              <w:widowControl/>
              <w:kinsoku/>
              <w:wordWrap/>
              <w:overflowPunct/>
              <w:topLinePunct w:val="0"/>
              <w:autoSpaceDE/>
              <w:autoSpaceDN/>
              <w:bidi w:val="0"/>
              <w:adjustRightInd/>
              <w:snapToGrid/>
              <w:spacing w:line="320" w:lineRule="exact"/>
              <w:jc w:val="left"/>
              <w:textAlignment w:val="bottom"/>
              <w:rPr>
                <w:rFonts w:hint="eastAsia" w:ascii="仿宋" w:hAnsi="仿宋" w:eastAsia="仿宋" w:cs="仿宋"/>
                <w:color w:val="000000"/>
                <w:sz w:val="22"/>
                <w:szCs w:val="22"/>
              </w:rPr>
            </w:pPr>
            <w:r>
              <w:rPr>
                <w:rFonts w:hint="eastAsia" w:ascii="仿宋" w:hAnsi="仿宋" w:eastAsia="仿宋" w:cs="仿宋"/>
                <w:color w:val="000000"/>
                <w:sz w:val="22"/>
                <w:szCs w:val="22"/>
              </w:rPr>
              <w:t>42011425055T000000138</w:t>
            </w:r>
            <w:bookmarkStart w:id="0" w:name="_GoBack"/>
            <w:bookmarkEnd w:id="0"/>
          </w:p>
        </w:tc>
      </w:tr>
      <w:tr w14:paraId="210D3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6"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5E9594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项目主管部门</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1FB3A36">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武汉市蔡甸区卫生健康局</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3C692F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项目执行单位</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B40D130">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武汉市蔡甸区卫生健康局</w:t>
            </w:r>
          </w:p>
        </w:tc>
      </w:tr>
      <w:tr w14:paraId="3D8D5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03480C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项目负责人</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034A82DD">
            <w:pPr>
              <w:widowControl/>
              <w:jc w:val="left"/>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肖黎</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DE5D49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7FDE8DEE">
            <w:pPr>
              <w:widowControl/>
              <w:jc w:val="left"/>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84940392</w:t>
            </w:r>
          </w:p>
        </w:tc>
      </w:tr>
      <w:tr w14:paraId="75924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EA3CC5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项目属性</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5510F7FF">
            <w:pPr>
              <w:widowControl/>
              <w:jc w:val="left"/>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持续性项目</w:t>
            </w:r>
          </w:p>
        </w:tc>
      </w:tr>
      <w:tr w14:paraId="3EBEA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F744C7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支出项目类别</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39AAF55B">
            <w:pPr>
              <w:widowControl/>
              <w:jc w:val="left"/>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本级支出项目</w:t>
            </w:r>
          </w:p>
        </w:tc>
      </w:tr>
      <w:tr w14:paraId="57430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4BEF17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E5EAD1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F5055D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54E4B4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E87E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89A1E2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FAF26E2">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《关于印发武汉市公立医院综合改革政府投入政策实施意见（试行）的通知》（武财社【2016】484号）</w:t>
            </w:r>
          </w:p>
          <w:p w14:paraId="12D305FA">
            <w:pPr>
              <w:widowControl/>
              <w:snapToGrid w:val="0"/>
              <w:jc w:val="left"/>
              <w:rPr>
                <w:rFonts w:hint="eastAsia" w:ascii="仿宋_GB2312" w:hAnsi="Arial" w:eastAsia="仿宋_GB2312" w:cs="Arial"/>
                <w:color w:val="000000"/>
                <w:kern w:val="0"/>
                <w:sz w:val="24"/>
                <w:szCs w:val="24"/>
              </w:rPr>
            </w:pPr>
          </w:p>
          <w:p w14:paraId="6F4D6A3D">
            <w:pPr>
              <w:widowControl/>
              <w:snapToGrid w:val="0"/>
              <w:jc w:val="left"/>
              <w:rPr>
                <w:rFonts w:hint="eastAsia" w:ascii="仿宋_GB2312" w:hAnsi="Arial" w:eastAsia="仿宋_GB2312" w:cs="Arial"/>
                <w:color w:val="000000"/>
                <w:kern w:val="0"/>
                <w:sz w:val="24"/>
                <w:szCs w:val="24"/>
              </w:rPr>
            </w:pPr>
          </w:p>
        </w:tc>
      </w:tr>
      <w:tr w14:paraId="29977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6DFD89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ADEFC4F">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《市人民政府关于印发全面推进全市公立医院综合改革实施方案的通知》（武政规【</w:t>
            </w:r>
            <w:r>
              <w:rPr>
                <w:rFonts w:hint="eastAsia" w:ascii="仿宋_GB2312" w:hAnsi="Arial" w:eastAsia="仿宋_GB2312" w:cs="Arial"/>
                <w:color w:val="000000"/>
                <w:kern w:val="0"/>
                <w:sz w:val="24"/>
                <w:szCs w:val="24"/>
                <w:lang w:val="en-US" w:eastAsia="zh-CN"/>
              </w:rPr>
              <w:t>2016</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31号</w:t>
            </w:r>
            <w:r>
              <w:rPr>
                <w:rFonts w:hint="eastAsia" w:ascii="仿宋_GB2312" w:hAnsi="Arial" w:eastAsia="仿宋_GB2312" w:cs="Arial"/>
                <w:color w:val="000000"/>
                <w:kern w:val="0"/>
                <w:sz w:val="24"/>
                <w:szCs w:val="24"/>
                <w:lang w:eastAsia="zh-CN"/>
              </w:rPr>
              <w:t>）</w:t>
            </w:r>
          </w:p>
          <w:p w14:paraId="0C267C04">
            <w:pPr>
              <w:widowControl/>
              <w:snapToGrid w:val="0"/>
              <w:jc w:val="left"/>
              <w:rPr>
                <w:rFonts w:hint="eastAsia" w:ascii="仿宋_GB2312" w:hAnsi="Arial" w:eastAsia="仿宋_GB2312" w:cs="Arial"/>
                <w:color w:val="000000"/>
                <w:kern w:val="0"/>
                <w:sz w:val="24"/>
                <w:szCs w:val="24"/>
                <w:lang w:eastAsia="zh-CN"/>
              </w:rPr>
            </w:pPr>
          </w:p>
          <w:p w14:paraId="05C3C54A">
            <w:pPr>
              <w:widowControl/>
              <w:snapToGrid w:val="0"/>
              <w:jc w:val="left"/>
              <w:rPr>
                <w:rFonts w:hint="eastAsia" w:ascii="仿宋_GB2312" w:hAnsi="Arial" w:eastAsia="仿宋_GB2312" w:cs="Arial"/>
                <w:color w:val="000000"/>
                <w:kern w:val="0"/>
                <w:sz w:val="24"/>
                <w:szCs w:val="24"/>
                <w:lang w:val="en-US" w:eastAsia="zh-CN"/>
              </w:rPr>
            </w:pPr>
          </w:p>
        </w:tc>
      </w:tr>
      <w:tr w14:paraId="643C9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E57B93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B6ED71A">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w:t>
            </w:r>
            <w:r>
              <w:rPr>
                <w:rFonts w:hint="eastAsia" w:ascii="仿宋_GB2312" w:hAnsi="Arial" w:eastAsia="仿宋_GB2312" w:cs="Arial"/>
                <w:color w:val="000000"/>
                <w:kern w:val="0"/>
                <w:sz w:val="24"/>
                <w:szCs w:val="24"/>
              </w:rPr>
              <w:t>　</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343984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D57BCE5">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w:t>
            </w:r>
            <w:r>
              <w:rPr>
                <w:rFonts w:hint="eastAsia" w:ascii="仿宋_GB2312" w:hAnsi="Arial" w:eastAsia="仿宋_GB2312" w:cs="Arial"/>
                <w:color w:val="000000"/>
                <w:kern w:val="0"/>
                <w:sz w:val="24"/>
                <w:szCs w:val="24"/>
              </w:rPr>
              <w:t>　</w:t>
            </w:r>
          </w:p>
        </w:tc>
      </w:tr>
      <w:tr w14:paraId="4D93A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1D3E51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2D9C2E4">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2024年预算资金160万元，2025年预算资金减少60万元</w:t>
            </w:r>
          </w:p>
        </w:tc>
      </w:tr>
      <w:tr w14:paraId="7EFB4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32156F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60D864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14916E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4BF47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755011A6">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66775D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74CE684">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100</w:t>
            </w:r>
          </w:p>
        </w:tc>
      </w:tr>
      <w:tr w14:paraId="2EC2D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4AF96282">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755180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F5E1DF5">
            <w:pPr>
              <w:widowControl/>
              <w:snapToGrid w:val="0"/>
              <w:jc w:val="right"/>
              <w:rPr>
                <w:rFonts w:hint="default" w:ascii="仿宋_GB2312" w:hAnsi="Calibri" w:eastAsia="仿宋_GB2312" w:cs="Arial"/>
                <w:color w:val="000000"/>
                <w:kern w:val="0"/>
                <w:sz w:val="24"/>
                <w:szCs w:val="24"/>
                <w:lang w:val="en-US"/>
              </w:rPr>
            </w:pPr>
            <w:r>
              <w:rPr>
                <w:rFonts w:hint="eastAsia" w:ascii="仿宋_GB2312" w:hAnsi="Arial" w:eastAsia="仿宋_GB2312" w:cs="Arial"/>
                <w:color w:val="000000"/>
                <w:kern w:val="0"/>
                <w:sz w:val="24"/>
                <w:szCs w:val="24"/>
                <w:lang w:val="en-US" w:eastAsia="zh-CN"/>
              </w:rPr>
              <w:t>100</w:t>
            </w:r>
          </w:p>
        </w:tc>
      </w:tr>
      <w:tr w14:paraId="08E8C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16AC5F2E">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A7C674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36D1575">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100</w:t>
            </w:r>
          </w:p>
        </w:tc>
      </w:tr>
      <w:tr w14:paraId="1EDF9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194DFE87">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6CB62A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5C2326A">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59ACD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5373DD01">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6380B9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D728C90">
            <w:pPr>
              <w:widowControl/>
              <w:snapToGrid w:val="0"/>
              <w:jc w:val="right"/>
              <w:rPr>
                <w:rFonts w:ascii="仿宋_GB2312" w:hAnsi="Arial" w:eastAsia="仿宋_GB2312" w:cs="Arial"/>
                <w:color w:val="000000"/>
                <w:kern w:val="0"/>
                <w:sz w:val="24"/>
                <w:szCs w:val="24"/>
              </w:rPr>
            </w:pPr>
          </w:p>
        </w:tc>
      </w:tr>
      <w:tr w14:paraId="6C65A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14BC4876">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4BA8EC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3D2A2A5">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97AC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29BCFD66">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F15604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FCF241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14FD1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23F3DDA">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11B20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DC59991">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D713C4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30F9DF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2040"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8F2CA2B">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282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4B42ED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20A44A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5E89F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14:paraId="321A3BD9">
            <w:pPr>
              <w:widowControl/>
              <w:jc w:val="left"/>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医疗服务与保障能力提升</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0F0512A0">
            <w:pPr>
              <w:widowControl/>
              <w:jc w:val="left"/>
              <w:textAlignment w:val="bottom"/>
              <w:rPr>
                <w:rFonts w:ascii="等线" w:hAnsi="等线" w:eastAsia="等线" w:cs="等线"/>
                <w:color w:val="000000"/>
                <w:sz w:val="22"/>
                <w:szCs w:val="22"/>
              </w:rPr>
            </w:pPr>
            <w:r>
              <w:rPr>
                <w:rFonts w:hint="eastAsia" w:ascii="等线" w:hAnsi="等线" w:eastAsia="等线" w:cs="等线"/>
                <w:color w:val="000000"/>
                <w:sz w:val="22"/>
                <w:szCs w:val="22"/>
              </w:rPr>
              <w:t>公立医院改革财政补贴</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FA2B60D">
            <w:pPr>
              <w:widowControl/>
              <w:snapToGrid w:val="0"/>
              <w:jc w:val="left"/>
              <w:rPr>
                <w:rFonts w:ascii="仿宋_GB2312" w:hAnsi="宋体" w:eastAsia="仿宋_GB2312" w:cs="Arial"/>
                <w:color w:val="000000"/>
                <w:kern w:val="0"/>
                <w:sz w:val="24"/>
                <w:szCs w:val="24"/>
              </w:rPr>
            </w:pPr>
            <w:r>
              <w:rPr>
                <w:rFonts w:hint="eastAsia" w:ascii="等线" w:hAnsi="等线" w:eastAsia="等线" w:cs="等线"/>
                <w:color w:val="000000"/>
                <w:sz w:val="22"/>
                <w:szCs w:val="22"/>
              </w:rPr>
              <w:t>其他商品和服务支出</w:t>
            </w:r>
          </w:p>
        </w:tc>
        <w:tc>
          <w:tcPr>
            <w:tcW w:w="2040"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A19EEE6">
            <w:pPr>
              <w:widowControl/>
              <w:snapToGrid w:val="0"/>
              <w:jc w:val="righ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w:t>
            </w:r>
            <w:r>
              <w:rPr>
                <w:rFonts w:hint="eastAsia" w:ascii="仿宋_GB2312" w:hAnsi="宋体" w:eastAsia="仿宋_GB2312" w:cs="Arial"/>
                <w:color w:val="000000"/>
                <w:kern w:val="0"/>
                <w:sz w:val="24"/>
                <w:szCs w:val="24"/>
              </w:rPr>
              <w:t>　</w:t>
            </w:r>
          </w:p>
        </w:tc>
        <w:tc>
          <w:tcPr>
            <w:tcW w:w="282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BEF6A13">
            <w:pPr>
              <w:widowControl/>
              <w:snapToGrid w:val="0"/>
              <w:jc w:val="left"/>
              <w:rPr>
                <w:rFonts w:ascii="仿宋_GB2312" w:hAnsi="宋体" w:eastAsia="仿宋_GB2312" w:cs="Arial"/>
                <w:color w:val="000000"/>
                <w:kern w:val="0"/>
                <w:sz w:val="24"/>
                <w:szCs w:val="24"/>
              </w:rPr>
            </w:pPr>
            <w:r>
              <w:rPr>
                <w:rFonts w:hint="eastAsia" w:ascii="等线" w:hAnsi="等线" w:eastAsia="等线" w:cs="等线"/>
                <w:color w:val="000000"/>
                <w:sz w:val="22"/>
                <w:szCs w:val="22"/>
              </w:rPr>
              <w:t>武财社【2016】484号、四个改革公立医院，财政补偿亏损的20%。</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16F4F2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63002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E2760D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70386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31016F7">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399169F">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3885"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44D5C31">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3139A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1063122">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89DFE44">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3885"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00AE9E2">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5E7F5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739B817">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59F82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4604CD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77E3B0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0A408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7B6CF9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ascii="等线" w:hAnsi="等线" w:eastAsia="等线" w:cs="等线"/>
                <w:color w:val="000000"/>
                <w:kern w:val="0"/>
                <w:sz w:val="22"/>
                <w:szCs w:val="22"/>
                <w:lang w:bidi="ar"/>
              </w:rPr>
              <w:t>医疗服务与保障能力提升</w:t>
            </w:r>
            <w:r>
              <w:rPr>
                <w:rFonts w:hint="eastAsia" w:ascii="等线" w:hAnsi="等线" w:eastAsia="等线" w:cs="等线"/>
                <w:color w:val="000000"/>
                <w:kern w:val="0"/>
                <w:sz w:val="22"/>
                <w:szCs w:val="22"/>
                <w:lang w:bidi="ar"/>
              </w:rPr>
              <w:t>（本级）</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E3C196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各项绩效指标完成</w:t>
            </w:r>
          </w:p>
        </w:tc>
      </w:tr>
      <w:tr w14:paraId="06020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D2AD4C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6E7B39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EEC0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1CE05B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DB7133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3F02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5DF76EB">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303F4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2FFADA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F1DFB9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B7F9B1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22642E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5BF900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DFAB18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1893D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753F60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782CB3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6244A8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5E4319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EEFA60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D25C64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127BD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03AD07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66206B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C81AE6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1C3CC0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43C47B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831FBF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1B185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58466C8">
            <w:pPr>
              <w:widowControl/>
              <w:snapToGrid w:val="0"/>
              <w:jc w:val="both"/>
              <w:rPr>
                <w:rFonts w:ascii="仿宋_GB2312" w:hAnsi="宋体" w:eastAsia="仿宋_GB2312" w:cs="Arial"/>
                <w:b/>
                <w:bCs/>
                <w:color w:val="000000"/>
                <w:kern w:val="0"/>
                <w:sz w:val="24"/>
                <w:szCs w:val="24"/>
              </w:rPr>
            </w:pPr>
          </w:p>
          <w:p w14:paraId="1DC923D1">
            <w:pPr>
              <w:widowControl/>
              <w:snapToGrid w:val="0"/>
              <w:jc w:val="center"/>
              <w:rPr>
                <w:rFonts w:ascii="仿宋_GB2312" w:hAnsi="宋体" w:eastAsia="仿宋_GB2312" w:cs="Arial"/>
                <w:b/>
                <w:bCs/>
                <w:color w:val="000000"/>
                <w:kern w:val="0"/>
                <w:sz w:val="24"/>
                <w:szCs w:val="24"/>
              </w:rPr>
            </w:pPr>
          </w:p>
          <w:p w14:paraId="495F79B1">
            <w:pPr>
              <w:widowControl/>
              <w:snapToGrid w:val="0"/>
              <w:jc w:val="center"/>
              <w:rPr>
                <w:rFonts w:ascii="仿宋_GB2312" w:hAnsi="宋体" w:eastAsia="仿宋_GB2312" w:cs="Arial"/>
                <w:b/>
                <w:bCs/>
                <w:color w:val="000000"/>
                <w:kern w:val="0"/>
                <w:sz w:val="24"/>
                <w:szCs w:val="24"/>
              </w:rPr>
            </w:pPr>
          </w:p>
          <w:p w14:paraId="279E712F">
            <w:pPr>
              <w:widowControl/>
              <w:snapToGrid w:val="0"/>
              <w:rPr>
                <w:rFonts w:ascii="仿宋_GB2312" w:hAnsi="宋体" w:eastAsia="仿宋_GB2312" w:cs="Arial"/>
                <w:b/>
                <w:bCs/>
                <w:color w:val="000000"/>
                <w:kern w:val="0"/>
                <w:sz w:val="24"/>
                <w:szCs w:val="24"/>
              </w:rPr>
            </w:pPr>
          </w:p>
          <w:p w14:paraId="718AD350">
            <w:pPr>
              <w:widowControl/>
              <w:snapToGrid w:val="0"/>
              <w:ind w:firstLine="3614" w:firstLineChars="1500"/>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2F31A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02329A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5158B2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6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7603F6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40"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17B2C9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13FD8A6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820"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162C435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65" w:type="dxa"/>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14:paraId="1ECA623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00F09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top w:val="single" w:color="auto" w:sz="4" w:space="0"/>
              <w:left w:val="single" w:color="auto" w:sz="4" w:space="0"/>
              <w:bottom w:val="single" w:color="auto" w:sz="4" w:space="0"/>
              <w:right w:val="single" w:color="auto" w:sz="4" w:space="0"/>
            </w:tcBorders>
            <w:noWrap/>
            <w:vAlign w:val="center"/>
          </w:tcPr>
          <w:p w14:paraId="2A2C7A78">
            <w:pPr>
              <w:widowControl/>
              <w:jc w:val="left"/>
              <w:rPr>
                <w:rFonts w:ascii="仿宋_GB2312" w:hAnsi="宋体" w:eastAsia="仿宋_GB2312" w:cs="Arial"/>
                <w:color w:val="000000"/>
                <w:kern w:val="0"/>
                <w:sz w:val="24"/>
                <w:szCs w:val="24"/>
              </w:rPr>
            </w:pPr>
          </w:p>
        </w:tc>
        <w:tc>
          <w:tcPr>
            <w:tcW w:w="1125" w:type="dxa"/>
            <w:vMerge w:val="continue"/>
            <w:tcBorders>
              <w:top w:val="single" w:color="auto" w:sz="4" w:space="0"/>
              <w:left w:val="single" w:color="auto" w:sz="4" w:space="0"/>
              <w:bottom w:val="single" w:color="auto" w:sz="4" w:space="0"/>
              <w:right w:val="single" w:color="auto" w:sz="4" w:space="0"/>
            </w:tcBorders>
            <w:noWrap/>
            <w:vAlign w:val="center"/>
          </w:tcPr>
          <w:p w14:paraId="2CC8154E">
            <w:pPr>
              <w:widowControl/>
              <w:jc w:val="left"/>
              <w:rPr>
                <w:rFonts w:ascii="仿宋_GB2312" w:hAnsi="宋体" w:eastAsia="仿宋_GB2312" w:cs="Arial"/>
                <w:color w:val="000000"/>
                <w:kern w:val="0"/>
                <w:sz w:val="24"/>
                <w:szCs w:val="24"/>
              </w:rPr>
            </w:pPr>
          </w:p>
        </w:tc>
        <w:tc>
          <w:tcPr>
            <w:tcW w:w="1065" w:type="dxa"/>
            <w:vMerge w:val="continue"/>
            <w:tcBorders>
              <w:top w:val="single" w:color="auto" w:sz="4" w:space="0"/>
              <w:left w:val="single" w:color="auto" w:sz="4" w:space="0"/>
              <w:bottom w:val="single" w:color="auto" w:sz="4" w:space="0"/>
              <w:right w:val="single" w:color="auto" w:sz="4" w:space="0"/>
            </w:tcBorders>
            <w:noWrap/>
            <w:vAlign w:val="center"/>
          </w:tcPr>
          <w:p w14:paraId="41C9553F">
            <w:pPr>
              <w:widowControl/>
              <w:jc w:val="left"/>
              <w:rPr>
                <w:rFonts w:ascii="仿宋_GB2312" w:hAnsi="宋体" w:eastAsia="仿宋_GB2312" w:cs="Arial"/>
                <w:color w:val="000000"/>
                <w:kern w:val="0"/>
                <w:sz w:val="24"/>
                <w:szCs w:val="24"/>
              </w:rPr>
            </w:pPr>
          </w:p>
        </w:tc>
        <w:tc>
          <w:tcPr>
            <w:tcW w:w="2040" w:type="dxa"/>
            <w:vMerge w:val="continue"/>
            <w:tcBorders>
              <w:top w:val="single" w:color="auto" w:sz="4" w:space="0"/>
              <w:left w:val="single" w:color="auto" w:sz="4" w:space="0"/>
              <w:bottom w:val="single" w:color="auto" w:sz="4" w:space="0"/>
              <w:right w:val="single" w:color="auto" w:sz="4" w:space="0"/>
            </w:tcBorders>
            <w:noWrap/>
            <w:vAlign w:val="center"/>
          </w:tcPr>
          <w:p w14:paraId="321FB6EE">
            <w:pPr>
              <w:widowControl/>
              <w:jc w:val="left"/>
              <w:rPr>
                <w:rFonts w:ascii="仿宋_GB2312" w:hAnsi="宋体" w:eastAsia="仿宋_GB2312" w:cs="Arial"/>
                <w:color w:val="000000"/>
                <w:kern w:val="0"/>
                <w:sz w:val="24"/>
                <w:szCs w:val="24"/>
              </w:rPr>
            </w:pP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44DD32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23DCF30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51A21B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65" w:type="dxa"/>
            <w:vMerge w:val="continue"/>
            <w:tcBorders>
              <w:top w:val="single" w:color="000000" w:sz="4" w:space="0"/>
              <w:left w:val="single" w:color="auto" w:sz="4" w:space="0"/>
              <w:bottom w:val="single" w:color="000000" w:sz="4" w:space="0"/>
              <w:right w:val="single" w:color="000000" w:sz="4" w:space="0"/>
            </w:tcBorders>
            <w:noWrap/>
            <w:vAlign w:val="center"/>
          </w:tcPr>
          <w:p w14:paraId="49D8BDF6">
            <w:pPr>
              <w:widowControl/>
              <w:jc w:val="left"/>
              <w:rPr>
                <w:rFonts w:ascii="仿宋_GB2312" w:hAnsi="宋体" w:eastAsia="仿宋_GB2312" w:cs="Arial"/>
                <w:color w:val="000000"/>
                <w:kern w:val="0"/>
                <w:sz w:val="24"/>
                <w:szCs w:val="24"/>
              </w:rPr>
            </w:pPr>
          </w:p>
        </w:tc>
      </w:tr>
      <w:tr w14:paraId="7E7B1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3" w:hRule="atLeast"/>
        </w:trPr>
        <w:tc>
          <w:tcPr>
            <w:tcW w:w="1425" w:type="dxa"/>
            <w:vMerge w:val="restart"/>
            <w:tcBorders>
              <w:top w:val="single" w:color="auto" w:sz="4" w:space="0"/>
              <w:left w:val="single" w:color="auto" w:sz="4" w:space="0"/>
              <w:right w:val="single" w:color="auto" w:sz="4" w:space="0"/>
            </w:tcBorders>
            <w:noWrap/>
            <w:vAlign w:val="bottom"/>
          </w:tcPr>
          <w:p w14:paraId="034189F2">
            <w:pPr>
              <w:widowControl/>
              <w:jc w:val="left"/>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医疗服务与保障能力提升</w:t>
            </w:r>
          </w:p>
        </w:tc>
        <w:tc>
          <w:tcPr>
            <w:tcW w:w="1125" w:type="dxa"/>
            <w:tcBorders>
              <w:top w:val="single" w:color="auto" w:sz="4" w:space="0"/>
              <w:left w:val="single" w:color="auto" w:sz="4" w:space="0"/>
              <w:bottom w:val="single" w:color="auto" w:sz="4" w:space="0"/>
              <w:right w:val="single" w:color="auto" w:sz="4" w:space="0"/>
            </w:tcBorders>
            <w:noWrap/>
            <w:vAlign w:val="center"/>
          </w:tcPr>
          <w:p w14:paraId="58D3FD2F">
            <w:pPr>
              <w:widowControl/>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产出指标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2891D16D">
            <w:pPr>
              <w:widowControl/>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数量指标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22CD71C7">
            <w:pPr>
              <w:widowControl/>
              <w:textAlignment w:val="bottom"/>
              <w:rPr>
                <w:rFonts w:ascii="仿宋_GB2312" w:hAnsi="宋体" w:eastAsia="仿宋_GB2312" w:cs="Arial"/>
                <w:color w:val="000000"/>
                <w:kern w:val="0"/>
                <w:sz w:val="24"/>
                <w:szCs w:val="24"/>
              </w:rPr>
            </w:pPr>
            <w:r>
              <w:rPr>
                <w:rFonts w:hint="eastAsia" w:ascii="等线" w:hAnsi="等线" w:eastAsia="等线" w:cs="等线"/>
                <w:color w:val="000000"/>
                <w:kern w:val="0"/>
                <w:sz w:val="22"/>
                <w:szCs w:val="22"/>
                <w:lang w:bidi="ar"/>
              </w:rPr>
              <w:t>医疗服务收入（不含药品、耗材、检查、化验收入）占医疗收入的比例</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09563671">
            <w:pPr>
              <w:widowControl/>
              <w:snapToGrid w:val="0"/>
              <w:rPr>
                <w:rFonts w:hint="eastAsia" w:ascii="仿宋_GB2312" w:hAnsi="宋体" w:eastAsia="仿宋_GB2312" w:cs="Arial"/>
                <w:color w:val="000000"/>
                <w:kern w:val="0"/>
                <w:sz w:val="24"/>
                <w:szCs w:val="24"/>
                <w:lang w:eastAsia="zh-CN"/>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10EE3A9A">
            <w:pPr>
              <w:widowControl/>
              <w:snapToGrid w:val="0"/>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提高</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6648498">
            <w:pPr>
              <w:widowControl/>
              <w:textAlignment w:val="bottom"/>
              <w:rPr>
                <w:rFonts w:ascii="等线" w:hAnsi="等线" w:eastAsia="等线" w:cs="等线"/>
                <w:color w:val="000000"/>
                <w:sz w:val="22"/>
                <w:szCs w:val="22"/>
              </w:rPr>
            </w:pPr>
            <w:r>
              <w:rPr>
                <w:rFonts w:hint="eastAsia" w:ascii="等线" w:hAnsi="等线" w:eastAsia="等线" w:cs="等线"/>
                <w:color w:val="000000"/>
                <w:sz w:val="22"/>
                <w:szCs w:val="22"/>
              </w:rPr>
              <w:t>较上年提高</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6F13270B">
            <w:pPr>
              <w:widowControl/>
              <w:jc w:val="left"/>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计划数据</w:t>
            </w:r>
          </w:p>
        </w:tc>
      </w:tr>
      <w:tr w14:paraId="41D39B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35BB18B0">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6E7F10A4">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产出指标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383A7BFF">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数量指标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4867088B">
            <w:pPr>
              <w:widowControl/>
              <w:textAlignment w:val="bottom"/>
              <w:rPr>
                <w:rFonts w:ascii="仿宋_GB2312" w:hAnsi="宋体" w:eastAsia="仿宋_GB2312" w:cs="Arial"/>
                <w:color w:val="000000"/>
                <w:kern w:val="0"/>
                <w:sz w:val="24"/>
                <w:szCs w:val="24"/>
              </w:rPr>
            </w:pPr>
            <w:r>
              <w:rPr>
                <w:rFonts w:hint="eastAsia" w:ascii="等线" w:hAnsi="等线" w:eastAsia="等线" w:cs="等线"/>
                <w:color w:val="000000"/>
                <w:kern w:val="0"/>
                <w:sz w:val="22"/>
                <w:szCs w:val="22"/>
                <w:lang w:bidi="ar"/>
              </w:rPr>
              <w:t>按病种付费的住院参保人员占总住院参保人员的比例</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5157916">
            <w:pPr>
              <w:widowControl/>
              <w:snapToGrid w:val="0"/>
              <w:rPr>
                <w:rFonts w:hint="eastAsia" w:ascii="仿宋_GB2312" w:hAnsi="宋体" w:eastAsia="仿宋_GB2312" w:cs="Arial"/>
                <w:color w:val="000000"/>
                <w:kern w:val="0"/>
                <w:sz w:val="24"/>
                <w:szCs w:val="24"/>
                <w:lang w:eastAsia="zh-CN"/>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238196D">
            <w:pPr>
              <w:widowControl/>
              <w:snapToGrid w:val="0"/>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提高</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7D6229E">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较上年提高</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6983A0B1">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val="en-US" w:eastAsia="zh-CN"/>
              </w:rPr>
              <w:t>计划数据</w:t>
            </w:r>
          </w:p>
        </w:tc>
      </w:tr>
      <w:tr w14:paraId="69FBB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0FF66576">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67EEFAEA">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产出</w:t>
            </w:r>
            <w:r>
              <w:rPr>
                <w:rFonts w:ascii="等线" w:hAnsi="等线" w:eastAsia="等线" w:cs="等线"/>
                <w:color w:val="000000"/>
                <w:kern w:val="0"/>
                <w:sz w:val="22"/>
                <w:szCs w:val="22"/>
                <w:lang w:bidi="ar"/>
              </w:rPr>
              <w:t>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5D5FFE78">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质量</w:t>
            </w:r>
            <w:r>
              <w:rPr>
                <w:rFonts w:ascii="等线" w:hAnsi="等线" w:eastAsia="等线" w:cs="等线"/>
                <w:color w:val="000000"/>
                <w:kern w:val="0"/>
                <w:sz w:val="22"/>
                <w:szCs w:val="22"/>
                <w:lang w:bidi="ar"/>
              </w:rPr>
              <w:t>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6B135171">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公立医院均次门诊费用增幅</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245574C">
            <w:pPr>
              <w:widowControl/>
              <w:snapToGrid w:val="0"/>
              <w:rPr>
                <w:rFonts w:ascii="仿宋_GB2312" w:hAnsi="宋体" w:eastAsia="仿宋_GB2312" w:cs="Arial"/>
                <w:color w:val="000000"/>
                <w:kern w:val="0"/>
                <w:sz w:val="24"/>
                <w:szCs w:val="24"/>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C24B955">
            <w:pPr>
              <w:widowControl/>
              <w:snapToGrid w:val="0"/>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降低</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6D2480A">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较上年降低</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711BCAE8">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val="en-US" w:eastAsia="zh-CN"/>
              </w:rPr>
              <w:t>计划数据</w:t>
            </w:r>
          </w:p>
        </w:tc>
      </w:tr>
      <w:tr w14:paraId="5A451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06222768">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5E65B6DD">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产出</w:t>
            </w:r>
            <w:r>
              <w:rPr>
                <w:rFonts w:ascii="等线" w:hAnsi="等线" w:eastAsia="等线" w:cs="等线"/>
                <w:color w:val="000000"/>
                <w:kern w:val="0"/>
                <w:sz w:val="22"/>
                <w:szCs w:val="22"/>
                <w:lang w:bidi="ar"/>
              </w:rPr>
              <w:t>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55CA18A9">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质量</w:t>
            </w:r>
            <w:r>
              <w:rPr>
                <w:rFonts w:ascii="等线" w:hAnsi="等线" w:eastAsia="等线" w:cs="等线"/>
                <w:color w:val="000000"/>
                <w:kern w:val="0"/>
                <w:sz w:val="22"/>
                <w:szCs w:val="22"/>
                <w:lang w:bidi="ar"/>
              </w:rPr>
              <w:t>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226948BC">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公立医院人均住院费用增幅</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BB92CFB">
            <w:pPr>
              <w:widowControl/>
              <w:snapToGrid w:val="0"/>
              <w:rPr>
                <w:rFonts w:ascii="仿宋_GB2312" w:hAnsi="宋体" w:eastAsia="仿宋_GB2312" w:cs="Arial"/>
                <w:color w:val="000000"/>
                <w:kern w:val="0"/>
                <w:sz w:val="24"/>
                <w:szCs w:val="24"/>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F229C71">
            <w:pPr>
              <w:widowControl/>
              <w:snapToGrid w:val="0"/>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降低</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574F83D">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较上年降低</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4D8FBEB8">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val="en-US" w:eastAsia="zh-CN"/>
              </w:rPr>
              <w:t>计划数据</w:t>
            </w:r>
          </w:p>
        </w:tc>
      </w:tr>
      <w:tr w14:paraId="5A138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3361F2CB">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30D7B0A3">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满意度指标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5BBA6AAD">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服务对象</w:t>
            </w:r>
            <w:r>
              <w:rPr>
                <w:rFonts w:ascii="等线" w:hAnsi="等线" w:eastAsia="等线" w:cs="等线"/>
                <w:color w:val="000000"/>
                <w:kern w:val="0"/>
                <w:sz w:val="22"/>
                <w:szCs w:val="22"/>
                <w:lang w:bidi="ar"/>
              </w:rPr>
              <w:t>满意度指标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50244176">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公立医院门诊患者满意度</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1B9C73F">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80%</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8B6FEAD">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80%</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2AA990C">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8</w:t>
            </w:r>
            <w:r>
              <w:rPr>
                <w:rFonts w:hint="eastAsia" w:ascii="等线" w:hAnsi="等线" w:eastAsia="等线" w:cs="等线"/>
                <w:color w:val="000000"/>
                <w:kern w:val="0"/>
                <w:sz w:val="22"/>
                <w:szCs w:val="22"/>
                <w:lang w:val="en-US" w:eastAsia="zh-CN" w:bidi="ar"/>
              </w:rPr>
              <w:t>5</w:t>
            </w:r>
            <w:r>
              <w:rPr>
                <w:rFonts w:hint="eastAsia" w:ascii="等线" w:hAnsi="等线" w:eastAsia="等线" w:cs="等线"/>
                <w:color w:val="000000"/>
                <w:kern w:val="0"/>
                <w:sz w:val="22"/>
                <w:szCs w:val="22"/>
                <w:lang w:bidi="ar"/>
              </w:rPr>
              <w:t>%</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61DE2DB4">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计划数据</w:t>
            </w:r>
          </w:p>
        </w:tc>
      </w:tr>
      <w:tr w14:paraId="51197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2226D0BA">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4C5017F0">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满意度指标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2C88791F">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服务对象</w:t>
            </w:r>
            <w:r>
              <w:rPr>
                <w:rFonts w:ascii="等线" w:hAnsi="等线" w:eastAsia="等线" w:cs="等线"/>
                <w:color w:val="000000"/>
                <w:kern w:val="0"/>
                <w:sz w:val="22"/>
                <w:szCs w:val="22"/>
                <w:lang w:bidi="ar"/>
              </w:rPr>
              <w:t>满意度指标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0EC03C66">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公立医院住院患者满意度</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75998B3">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B6508B5">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790243B1">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90%</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565A2615">
            <w:pPr>
              <w:widowControl/>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计划数据</w:t>
            </w:r>
          </w:p>
        </w:tc>
      </w:tr>
    </w:tbl>
    <w:p w14:paraId="4F438A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7C0C80"/>
    <w:rsid w:val="000C7D08"/>
    <w:rsid w:val="00101432"/>
    <w:rsid w:val="001D399F"/>
    <w:rsid w:val="0026513D"/>
    <w:rsid w:val="00370ECD"/>
    <w:rsid w:val="004279DD"/>
    <w:rsid w:val="00473DCF"/>
    <w:rsid w:val="00502D89"/>
    <w:rsid w:val="00585863"/>
    <w:rsid w:val="0066297C"/>
    <w:rsid w:val="00694D9C"/>
    <w:rsid w:val="007C0C80"/>
    <w:rsid w:val="00857911"/>
    <w:rsid w:val="008655DE"/>
    <w:rsid w:val="009D3DDE"/>
    <w:rsid w:val="00B53B6F"/>
    <w:rsid w:val="00BC5488"/>
    <w:rsid w:val="00C005E4"/>
    <w:rsid w:val="00CA5900"/>
    <w:rsid w:val="00DB3493"/>
    <w:rsid w:val="00DE4169"/>
    <w:rsid w:val="030218A9"/>
    <w:rsid w:val="09065BC8"/>
    <w:rsid w:val="0B357974"/>
    <w:rsid w:val="0C0F33DC"/>
    <w:rsid w:val="0C7B3F8D"/>
    <w:rsid w:val="0D0B59F5"/>
    <w:rsid w:val="139D701A"/>
    <w:rsid w:val="1716426F"/>
    <w:rsid w:val="1B6F1AB0"/>
    <w:rsid w:val="1C227624"/>
    <w:rsid w:val="1C427A4F"/>
    <w:rsid w:val="1C5152F0"/>
    <w:rsid w:val="1C574105"/>
    <w:rsid w:val="1FD55B0C"/>
    <w:rsid w:val="2E413F04"/>
    <w:rsid w:val="2F2A2073"/>
    <w:rsid w:val="321F3EEB"/>
    <w:rsid w:val="3B8F2393"/>
    <w:rsid w:val="3D4C0A77"/>
    <w:rsid w:val="44445074"/>
    <w:rsid w:val="479677F2"/>
    <w:rsid w:val="4A9667E0"/>
    <w:rsid w:val="4CA476DC"/>
    <w:rsid w:val="56584707"/>
    <w:rsid w:val="5688771F"/>
    <w:rsid w:val="593F5757"/>
    <w:rsid w:val="5EAE7D94"/>
    <w:rsid w:val="61501660"/>
    <w:rsid w:val="64E94933"/>
    <w:rsid w:val="66BF255F"/>
    <w:rsid w:val="74794DD6"/>
    <w:rsid w:val="7B1537A9"/>
    <w:rsid w:val="7B4F0A9C"/>
    <w:rsid w:val="BEFCAA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2"/>
    <w:autoRedefine/>
    <w:qFormat/>
    <w:uiPriority w:val="0"/>
    <w:pPr>
      <w:jc w:val="left"/>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3"/>
    <w:autoRedefine/>
    <w:qFormat/>
    <w:uiPriority w:val="0"/>
    <w:rPr>
      <w:b/>
      <w:bCs/>
    </w:rPr>
  </w:style>
  <w:style w:type="character" w:styleId="9">
    <w:name w:val="annotation reference"/>
    <w:basedOn w:val="8"/>
    <w:qFormat/>
    <w:uiPriority w:val="0"/>
    <w:rPr>
      <w:sz w:val="21"/>
      <w:szCs w:val="21"/>
    </w:rPr>
  </w:style>
  <w:style w:type="character" w:customStyle="1" w:styleId="10">
    <w:name w:val="页眉 字符"/>
    <w:basedOn w:val="8"/>
    <w:link w:val="5"/>
    <w:autoRedefine/>
    <w:qFormat/>
    <w:uiPriority w:val="0"/>
    <w:rPr>
      <w:rFonts w:ascii="Times New Roman" w:hAnsi="Times New Roman" w:eastAsia="宋体" w:cs="Times New Roman"/>
      <w:kern w:val="2"/>
      <w:sz w:val="18"/>
      <w:szCs w:val="18"/>
    </w:rPr>
  </w:style>
  <w:style w:type="character" w:customStyle="1" w:styleId="11">
    <w:name w:val="页脚 字符"/>
    <w:basedOn w:val="8"/>
    <w:link w:val="4"/>
    <w:autoRedefine/>
    <w:qFormat/>
    <w:uiPriority w:val="0"/>
    <w:rPr>
      <w:rFonts w:ascii="Times New Roman" w:hAnsi="Times New Roman" w:eastAsia="宋体" w:cs="Times New Roman"/>
      <w:kern w:val="2"/>
      <w:sz w:val="18"/>
      <w:szCs w:val="18"/>
    </w:rPr>
  </w:style>
  <w:style w:type="character" w:customStyle="1" w:styleId="12">
    <w:name w:val="批注文字 字符"/>
    <w:basedOn w:val="8"/>
    <w:link w:val="3"/>
    <w:qFormat/>
    <w:uiPriority w:val="0"/>
    <w:rPr>
      <w:kern w:val="2"/>
      <w:sz w:val="21"/>
    </w:rPr>
  </w:style>
  <w:style w:type="character" w:customStyle="1" w:styleId="13">
    <w:name w:val="批注主题 字符"/>
    <w:basedOn w:val="12"/>
    <w:link w:val="6"/>
    <w:qFormat/>
    <w:uiPriority w:val="0"/>
    <w:rPr>
      <w:b/>
      <w:bCs/>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790</Words>
  <Characters>869</Characters>
  <Lines>9</Lines>
  <Paragraphs>2</Paragraphs>
  <TotalTime>3</TotalTime>
  <ScaleCrop>false</ScaleCrop>
  <LinksUpToDate>false</LinksUpToDate>
  <CharactersWithSpaces>942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2021-10-20T11:57:00Z</dcterms:created>
  <dc:creator>lenovo</dc:creator>
  <cp:lastModifiedBy>Administrator</cp:lastModifiedBy>
  <dcterms:modified xsi:type="dcterms:W3CDTF">2024-10-14T03:24:45Z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A47C5D84466944459C64BDB1DA87701B</vt:lpwstr>
  </property>
</Properties>
</file>