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B8AC1">
      <w:pPr>
        <w:widowControl/>
        <w:spacing w:afterLines="100"/>
        <w:jc w:val="center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蔡甸区卫生健康局2025年项目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绩效目标表</w:t>
      </w:r>
    </w:p>
    <w:p w14:paraId="3EB804E1">
      <w:pPr>
        <w:jc w:val="right"/>
      </w:pPr>
      <w:r>
        <w:rPr>
          <w:rFonts w:hint="eastAsia"/>
        </w:rPr>
        <w:t xml:space="preserve">                           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013"/>
        <w:gridCol w:w="516"/>
        <w:gridCol w:w="569"/>
        <w:gridCol w:w="357"/>
        <w:gridCol w:w="789"/>
        <w:gridCol w:w="1146"/>
        <w:gridCol w:w="1015"/>
      </w:tblGrid>
      <w:tr w14:paraId="1F737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113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F6B2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计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生奖励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专项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经费（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三保）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(本级)</w:t>
            </w:r>
          </w:p>
        </w:tc>
        <w:tc>
          <w:tcPr>
            <w:tcW w:w="223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9ECD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8CC8B">
            <w:pPr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42011425055T000000130</w:t>
            </w:r>
          </w:p>
        </w:tc>
      </w:tr>
      <w:tr w14:paraId="00083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217A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43AE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蔡甸区卫生健康局　</w:t>
            </w:r>
          </w:p>
        </w:tc>
        <w:tc>
          <w:tcPr>
            <w:tcW w:w="223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0FD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ED0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蔡甸区卫生健康局</w:t>
            </w:r>
          </w:p>
        </w:tc>
      </w:tr>
      <w:tr w14:paraId="4F6132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C643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97E82">
            <w:pPr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沈君</w:t>
            </w:r>
          </w:p>
        </w:tc>
        <w:tc>
          <w:tcPr>
            <w:tcW w:w="223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23983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475DA">
            <w:pPr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eastAsia="等线"/>
                <w:color w:val="000000"/>
                <w:sz w:val="22"/>
                <w:szCs w:val="22"/>
              </w:rPr>
              <w:t>84949982</w:t>
            </w:r>
          </w:p>
        </w:tc>
      </w:tr>
      <w:tr w14:paraId="2A924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67C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92304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特定目标类</w:t>
            </w:r>
          </w:p>
        </w:tc>
      </w:tr>
      <w:tr w14:paraId="554B3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EF64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433D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本级支出项目</w:t>
            </w:r>
          </w:p>
        </w:tc>
      </w:tr>
      <w:tr w14:paraId="33083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898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B44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3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570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07E8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403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DF6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FAC2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《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关于印发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&lt;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湖北省农村部分计划生育家庭奖励扶助对象确认条件的政策性解释（试行）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&gt;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的通知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》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(鄂人口委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【2004】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号），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《关于印发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&lt;湖北省计划生育家庭特别扶助对象具体确认条件的政策性（试行）的通知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》（鄂人口政【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9号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），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《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市卫健委、市财政局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关于调整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计划生育家庭特别扶助金标准的通知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》（武卫通【202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14:paraId="70702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949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FBED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《湖北省人口计生委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湖北省财政厅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关于印发《湖北省计划生育家庭特别扶助制度实施方案》的通知》（鄂人口委【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23号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015BB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1C2B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7BF630">
            <w:pPr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577.5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3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679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24E01">
            <w:pPr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577.5</w:t>
            </w:r>
          </w:p>
        </w:tc>
      </w:tr>
      <w:tr w14:paraId="5C01E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957E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A6642F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2024年区级预算资金549万元。2025年区级预算增加29万元。增加原因是本项目人数增加。</w:t>
            </w:r>
          </w:p>
        </w:tc>
      </w:tr>
      <w:tr w14:paraId="646B2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8BF06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5AC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7FA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F0F7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66ABB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C9E4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BAEC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577.5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EC7A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B6117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16A0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176A6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577.5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619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1BCB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3216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21C0B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577.5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414D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7627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CBAB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FFE64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0DFF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6633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C4C0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5FB89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3C98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A694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21D0F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C434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6E7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E970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4E95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52B9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7BBB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ED1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95B140">
            <w:pPr>
              <w:widowControl/>
              <w:snapToGrid w:val="0"/>
              <w:ind w:firstLine="3373" w:firstLineChars="1400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FF0085E">
            <w:pPr>
              <w:widowControl/>
              <w:snapToGrid w:val="0"/>
              <w:ind w:firstLine="3373" w:firstLineChars="1400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587E88E">
            <w:pPr>
              <w:widowControl/>
              <w:snapToGrid w:val="0"/>
              <w:ind w:firstLine="3373" w:firstLineChars="1400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312446A">
            <w:pPr>
              <w:widowControl/>
              <w:snapToGrid w:val="0"/>
              <w:ind w:firstLine="3373" w:firstLineChars="1400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2C6A8F3">
            <w:pPr>
              <w:widowControl/>
              <w:snapToGrid w:val="0"/>
              <w:ind w:firstLine="3373" w:firstLineChars="1400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3090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2D1EF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10E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857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0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3B12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3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19FC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EEC9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F76C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557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农村部分计划生育家庭奖扶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C13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用于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60周岁以上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农村计生家庭的奖励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D76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0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5B360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300.25</w:t>
            </w:r>
          </w:p>
        </w:tc>
        <w:tc>
          <w:tcPr>
            <w:tcW w:w="33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8A57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市级标准为120元/人/月。中央标准80元【中央负担48元（60%），省负担16元（20%）】。市区各负担余下的50%，各28元、区级负担28元。2025年预算8936人。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B43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2FCE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919B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计划生育家庭特别扶助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7A8C2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用于计划生育特殊家庭（独生子女死亡家庭）的扶助（女方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49周岁以上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623F4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E797B9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277</w:t>
            </w: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.25</w:t>
            </w:r>
          </w:p>
        </w:tc>
        <w:tc>
          <w:tcPr>
            <w:tcW w:w="33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E037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死亡对象市级标准为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1040元/人/月。中央标准450元【中央负担270元（60%），省级标准750元，省级负担240元（按省标负担除中央承担外的50%），市区各负担265元。2025年预算540人。区级负担178万元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860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1E33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4824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FDA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生育特殊家庭（独生子女伤残家庭）的扶助（女方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49周岁以上</w:t>
            </w: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A0F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3F3EA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33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CBB5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eastAsia="zh-CN"/>
              </w:rPr>
              <w:t>伤残对象市级标准为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US" w:eastAsia="zh-CN"/>
              </w:rPr>
              <w:t>770元/人/月。中央标准350元【中央负担210元（60%），省级标准580元，省级负担185元（按省标负担除中央承担外的50%），市区各负担余下50%计187.5元。2025年预算469人。区级负担100万元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08CE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0264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1082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D15C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67B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E84E6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33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C67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D3E1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4771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76C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4B20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BFE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01DA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33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2C12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B60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4781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0476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1696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0210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926C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57F9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ECD9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F374F3D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D4517D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4D6D116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85DA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DC8F417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7355D0B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D668D30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AD08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ECF1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01B6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3EF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6953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BE2A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8402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计划生育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奖励扶助专项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688B8">
            <w:pPr>
              <w:widowControl/>
              <w:numPr>
                <w:ilvl w:val="0"/>
                <w:numId w:val="1"/>
              </w:numPr>
              <w:snapToGrid w:val="0"/>
              <w:ind w:firstLine="480" w:firstLineChars="2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实施农村部分计划生育家庭奖励扶助制度，帮助解决农村独生子女和双女家庭的养老问题，提高家庭发展能力。</w:t>
            </w:r>
          </w:p>
          <w:p w14:paraId="0AC01B64">
            <w:pPr>
              <w:widowControl/>
              <w:numPr>
                <w:ilvl w:val="0"/>
                <w:numId w:val="1"/>
              </w:numPr>
              <w:snapToGrid w:val="0"/>
              <w:ind w:firstLine="480" w:firstLineChars="2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实施计划生育家庭特别扶助制度，缓解计划生育特殊家庭在生产、生活、医疗和养老等方面的特殊困难，保障和改善民生，促进社会和谐稳定。</w:t>
            </w:r>
          </w:p>
        </w:tc>
      </w:tr>
      <w:tr w14:paraId="1825A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9EA78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91E7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FB9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E88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5E06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4B58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0A2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B70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A1A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4CE1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EFDBC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B8F7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448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01F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2D9F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9D68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D2E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073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5C95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F45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74E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E93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9AD1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839E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F03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E82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F0F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C60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AF3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717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AE13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702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2EE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C727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BBB114E">
            <w:pPr>
              <w:widowControl/>
              <w:snapToGrid w:val="0"/>
              <w:ind w:firstLine="3614" w:firstLineChars="1500"/>
              <w:jc w:val="both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6946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BD88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F53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4BEDC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A4D6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691D1C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F76B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1B9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42E9B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5FF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D40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909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E99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93E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E20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0F1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F795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7914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926DD9">
            <w:pPr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</w:rPr>
              <w:t>计划生育服务与奖励扶助专项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8CFE6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产出指标</w:t>
            </w:r>
          </w:p>
          <w:p w14:paraId="5EE3839B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  <w:p w14:paraId="1032A639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922623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E4327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农村部分计生家庭奖励扶助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对象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  <w:lang w:eastAsia="zh-CN"/>
              </w:rPr>
              <w:t>落实率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0676C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3269D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43FA94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落实对象100%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7D27D"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7CF26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78C919">
            <w:pPr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B31B6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36ED2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FA745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扶助独生子女伤残家庭</w:t>
            </w:r>
            <w:r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  <w:t>对象</w:t>
            </w:r>
            <w:r>
              <w:rPr>
                <w:rFonts w:hint="eastAsia" w:ascii="仿宋" w:hAnsi="仿宋" w:eastAsia="仿宋" w:cs="宋体"/>
                <w:color w:val="000000"/>
                <w:szCs w:val="21"/>
                <w:highlight w:val="none"/>
                <w:lang w:eastAsia="zh-CN"/>
              </w:rPr>
              <w:t>落实率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B4834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444F13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C448F"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落实对象100%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86F87"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70BCF5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3F6E0E">
            <w:pPr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F6C0AD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2A5A7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5546C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扶助独生子女死亡家庭</w:t>
            </w:r>
            <w:r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  <w:t>对象</w:t>
            </w:r>
            <w:r>
              <w:rPr>
                <w:rFonts w:hint="eastAsia" w:ascii="仿宋" w:hAnsi="仿宋" w:eastAsia="仿宋" w:cs="宋体"/>
                <w:color w:val="000000"/>
                <w:szCs w:val="21"/>
                <w:highlight w:val="none"/>
                <w:lang w:eastAsia="zh-CN"/>
              </w:rPr>
              <w:t>落实率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8419D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7E420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42FF7"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落实对象100%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79A84"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6190D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6F80A8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7300ED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D16E6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质量指标</w:t>
            </w:r>
          </w:p>
          <w:p w14:paraId="765A685A">
            <w:pPr>
              <w:jc w:val="both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FDDD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符合条件已申报通过对象覆盖率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F2105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69CF6B">
            <w:pPr>
              <w:widowControl/>
              <w:snapToGrid w:val="0"/>
              <w:jc w:val="center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C15DE"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8E958"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61217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DE834E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EEB5E9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C846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2181A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资金发放对象资料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BA23D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EB359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E085F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资料齐全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EC959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7B453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53A25D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E5F54F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DC67C8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</w:rPr>
            </w:pPr>
          </w:p>
          <w:p w14:paraId="1318AABC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成本指标</w:t>
            </w:r>
          </w:p>
          <w:p w14:paraId="7E39565A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64255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农村部分计生家庭奖励扶助金发放标准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8F8F8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1440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元/人/年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D5F59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1440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元/人/年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A2236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1440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元/人/年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9D383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5A0D5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2AF3EE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E19352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F00710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8B5AF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独生子女伤残家庭扶助金发放标准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493B6">
            <w:pPr>
              <w:widowControl/>
              <w:snapToGrid w:val="0"/>
              <w:jc w:val="both"/>
              <w:rPr>
                <w:rFonts w:hint="default"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val="en-US" w:eastAsia="zh-CN"/>
              </w:rPr>
              <w:t>7920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元/人/年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E1072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val="en-US" w:eastAsia="zh-CN"/>
              </w:rPr>
              <w:t>9240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元/人/年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22C5D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val="en-US" w:eastAsia="zh-CN"/>
              </w:rPr>
              <w:t>9240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元/人/年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A0B2F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080C5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DD4693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7C861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9DD32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D194E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独生子女死亡家庭扶助金发放标准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9B9B89">
            <w:pPr>
              <w:widowControl/>
              <w:snapToGrid w:val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10800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元/人/年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868830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2480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元/人/年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4E537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2480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元/人/年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CABFA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47C79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E96DA8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AF01F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20A49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E313D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  <w:t>补贴发放时效性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B7A4C4">
            <w:pPr>
              <w:widowControl/>
              <w:snapToGrid w:val="0"/>
              <w:jc w:val="center"/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当年落实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C798F">
            <w:pPr>
              <w:widowControl/>
              <w:snapToGrid w:val="0"/>
              <w:jc w:val="center"/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当年落实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6A33A6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val="en-US" w:eastAsia="zh-CN"/>
              </w:rPr>
              <w:t>12月底前发放完毕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81EE26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36E23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31D365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DCFF1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效益指标</w:t>
            </w:r>
          </w:p>
          <w:p w14:paraId="6B089A54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652E9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社会效益指标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2289B">
            <w:pPr>
              <w:jc w:val="center"/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  <w:t>社会稳定水平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27CABC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逐步提高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DAF13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逐步提高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98B42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逐步提高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6777F9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2650F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59FEC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44783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AA76B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E00C9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家庭发展能力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A0C044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逐步提高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E8A3A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逐步提高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200E0F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逐步提高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4310E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  <w:tr w14:paraId="3438C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893D37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166EA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满意度指标</w:t>
            </w:r>
          </w:p>
          <w:p w14:paraId="6DA1125A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6A863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服务对象满意度指标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6A9AB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群众对计划生育满意度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D727A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  <w:t>不断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提高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B135C">
            <w:pPr>
              <w:widowControl/>
              <w:snapToGrid w:val="0"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  <w:lang w:eastAsia="zh-CN"/>
              </w:rPr>
              <w:t>不断</w:t>
            </w:r>
            <w:r>
              <w:rPr>
                <w:rFonts w:hint="eastAsia" w:ascii="仿宋" w:hAnsi="仿宋" w:eastAsia="仿宋" w:cs="宋体"/>
                <w:color w:val="000000"/>
                <w:szCs w:val="21"/>
              </w:rPr>
              <w:t>提高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3AD5A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不断提高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DA76D"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Cs w:val="21"/>
                <w:lang w:eastAsia="zh-CN"/>
              </w:rPr>
              <w:t>计划数据</w:t>
            </w:r>
          </w:p>
        </w:tc>
      </w:tr>
    </w:tbl>
    <w:p w14:paraId="47D229D9">
      <w:pPr>
        <w:rPr>
          <w:rFonts w:ascii="仿宋" w:hAnsi="仿宋" w:eastAsia="仿宋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20238B"/>
    <w:multiLevelType w:val="singleLevel"/>
    <w:tmpl w:val="9C2023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RlZTIyMWVhM2QyNjIxMGM3NDk0MmE2ZDg0YjU0MmEifQ=="/>
  </w:docVars>
  <w:rsids>
    <w:rsidRoot w:val="000363A8"/>
    <w:rsid w:val="000363A8"/>
    <w:rsid w:val="00046B43"/>
    <w:rsid w:val="0006362B"/>
    <w:rsid w:val="000C2257"/>
    <w:rsid w:val="001248C9"/>
    <w:rsid w:val="001817BE"/>
    <w:rsid w:val="00224A02"/>
    <w:rsid w:val="002920B6"/>
    <w:rsid w:val="00316B62"/>
    <w:rsid w:val="00367672"/>
    <w:rsid w:val="00367B33"/>
    <w:rsid w:val="003B661F"/>
    <w:rsid w:val="00430630"/>
    <w:rsid w:val="00435264"/>
    <w:rsid w:val="0055166F"/>
    <w:rsid w:val="0055680B"/>
    <w:rsid w:val="00560A49"/>
    <w:rsid w:val="00703839"/>
    <w:rsid w:val="00737968"/>
    <w:rsid w:val="007810D4"/>
    <w:rsid w:val="007C6210"/>
    <w:rsid w:val="00883830"/>
    <w:rsid w:val="008C143D"/>
    <w:rsid w:val="009C6500"/>
    <w:rsid w:val="00A44A26"/>
    <w:rsid w:val="00AC621C"/>
    <w:rsid w:val="00BD2230"/>
    <w:rsid w:val="00C37806"/>
    <w:rsid w:val="00C42088"/>
    <w:rsid w:val="00C47D4D"/>
    <w:rsid w:val="00C617AB"/>
    <w:rsid w:val="00D5540D"/>
    <w:rsid w:val="00D71830"/>
    <w:rsid w:val="00E3260D"/>
    <w:rsid w:val="00E47FBD"/>
    <w:rsid w:val="00EC72EC"/>
    <w:rsid w:val="00F35AEA"/>
    <w:rsid w:val="00FF7B33"/>
    <w:rsid w:val="017C1520"/>
    <w:rsid w:val="071E0F8F"/>
    <w:rsid w:val="0A4960F6"/>
    <w:rsid w:val="0A570C9F"/>
    <w:rsid w:val="0E5D7530"/>
    <w:rsid w:val="0ED85ED1"/>
    <w:rsid w:val="16C75D28"/>
    <w:rsid w:val="19C97F15"/>
    <w:rsid w:val="1A276B20"/>
    <w:rsid w:val="1C0521BB"/>
    <w:rsid w:val="1FDB30B8"/>
    <w:rsid w:val="204F5555"/>
    <w:rsid w:val="209663A1"/>
    <w:rsid w:val="21F96478"/>
    <w:rsid w:val="25DF6B97"/>
    <w:rsid w:val="2EB804DB"/>
    <w:rsid w:val="33D029C6"/>
    <w:rsid w:val="33DF0B93"/>
    <w:rsid w:val="33FE67FF"/>
    <w:rsid w:val="34D21B87"/>
    <w:rsid w:val="3FD9756A"/>
    <w:rsid w:val="428C3998"/>
    <w:rsid w:val="45311A96"/>
    <w:rsid w:val="46B829DC"/>
    <w:rsid w:val="46D2684E"/>
    <w:rsid w:val="4C9D782D"/>
    <w:rsid w:val="4D7060A8"/>
    <w:rsid w:val="501A3D85"/>
    <w:rsid w:val="50927931"/>
    <w:rsid w:val="5219004B"/>
    <w:rsid w:val="54E33CD4"/>
    <w:rsid w:val="57AA53A9"/>
    <w:rsid w:val="58364840"/>
    <w:rsid w:val="5A8E4749"/>
    <w:rsid w:val="5ACA6B78"/>
    <w:rsid w:val="5CF10E1D"/>
    <w:rsid w:val="5EBE3D1D"/>
    <w:rsid w:val="5EF6149B"/>
    <w:rsid w:val="605E0FC4"/>
    <w:rsid w:val="60FA52FD"/>
    <w:rsid w:val="66BF255F"/>
    <w:rsid w:val="6B3D61D5"/>
    <w:rsid w:val="6D3B6F3E"/>
    <w:rsid w:val="71D62CAA"/>
    <w:rsid w:val="74A662BF"/>
    <w:rsid w:val="75DB28D2"/>
    <w:rsid w:val="76896D08"/>
    <w:rsid w:val="77137FDF"/>
    <w:rsid w:val="791A2EA1"/>
    <w:rsid w:val="7AFA2425"/>
    <w:rsid w:val="7E642677"/>
    <w:rsid w:val="7EC37254"/>
    <w:rsid w:val="DF9E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1487</Words>
  <Characters>1694</Characters>
  <Lines>15</Lines>
  <Paragraphs>4</Paragraphs>
  <TotalTime>6</TotalTime>
  <ScaleCrop>false</ScaleCrop>
  <LinksUpToDate>false</LinksUpToDate>
  <CharactersWithSpaces>1773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2021-12-28T09:14:00Z</dcterms:created>
  <dc:creator>lenovo</dc:creator>
  <cp:lastModifiedBy>Administrator</cp:lastModifiedBy>
  <cp:lastPrinted>2023-11-27T15:46:00Z</cp:lastPrinted>
  <dcterms:modified xsi:type="dcterms:W3CDTF">2024-11-18T07:45:54Z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A47C5D84466944459C64BDB1DA87701B</vt:lpwstr>
  </property>
</Properties>
</file>