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40" w:firstLineChars="10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蔡甸区统计局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第四次经济普查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项目自评结果</w:t>
      </w:r>
    </w:p>
    <w:p>
      <w:pPr>
        <w:ind w:firstLine="643" w:firstLineChars="200"/>
        <w:outlineLvl w:val="0"/>
        <w:rPr>
          <w:rFonts w:ascii="仿宋" w:hAnsi="仿宋" w:eastAsia="仿宋" w:cs="楷体_GB2312"/>
          <w:b/>
          <w:sz w:val="32"/>
          <w:szCs w:val="32"/>
        </w:rPr>
      </w:pPr>
    </w:p>
    <w:p>
      <w:pPr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一、绩效目标完成情况</w:t>
      </w:r>
    </w:p>
    <w:p>
      <w:pPr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1.执行率情况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区统计局2020年度申报的“第四次经济普查”，实际执行情况如下：年初申报预算96.34万元，压减28.97万元，实际执行20.63万元，执行率为31%。</w:t>
      </w:r>
    </w:p>
    <w:p>
      <w:pPr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2.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完成的绩效目标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区统计局2020年度完成了对本区经济普查数据汇总分析，对普查数据评估，并发表数据公报。经济普查数据使用者对其满意度96.36%，大众对经济普查知晓率100%。</w:t>
      </w:r>
    </w:p>
    <w:p>
      <w:pPr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3.未完成的绩效目标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未完成对经济普查资料的编印工作，未及时完成各项工作，资金使用率31%。</w:t>
      </w:r>
    </w:p>
    <w:p>
      <w:pPr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二、绩效目标完成情况分析</w:t>
      </w:r>
    </w:p>
    <w:p>
      <w:pPr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1.预算执行情况分析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第四次经济普查项目经费年初申报预算67.37万元，实际支出20.63万元，资金到位100%，预算执行31%。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我区第四次全国经济普查工作从2019年开始到2020年结束，2020年主要工作为对普查数据汇总、主要数据评估、发表主要数据公报及普查数据资料的印刷编制等收尾工作。故资金执行情况率有偏差。</w:t>
      </w:r>
    </w:p>
    <w:p>
      <w:pPr>
        <w:ind w:firstLine="643" w:firstLineChars="200"/>
        <w:outlineLvl w:val="0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2.绩效目标完成情况分析</w:t>
      </w:r>
    </w:p>
    <w:p>
      <w:pPr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</w:t>
      </w:r>
      <w:r>
        <w:rPr>
          <w:rFonts w:ascii="仿宋" w:hAnsi="仿宋" w:eastAsia="仿宋" w:cs="仿宋_GB2312"/>
          <w:sz w:val="32"/>
          <w:szCs w:val="32"/>
        </w:rPr>
        <w:t>1</w:t>
      </w:r>
      <w:r>
        <w:rPr>
          <w:rFonts w:hint="eastAsia" w:ascii="仿宋" w:hAnsi="仿宋" w:eastAsia="仿宋" w:cs="仿宋_GB2312"/>
          <w:sz w:val="32"/>
          <w:szCs w:val="32"/>
        </w:rPr>
        <w:t>）产出指标完成情况分析。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1.完成了对本区经济普查数据汇总分析，对普查数据评估，并发表数据公报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2.完成统计数据达差错率低于0.2%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3.未编印经济普查资料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4.及时完成率50%，2020年工作任务意识发布公报，二是编印经济普查资料，仅完成了公报，所以及时完成率50%。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5.资金使用率31%，未达到100%，</w:t>
      </w:r>
    </w:p>
    <w:p>
      <w:pPr>
        <w:numPr>
          <w:ilvl w:val="0"/>
          <w:numId w:val="1"/>
        </w:numPr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效益指标完成情况分析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1.全国第四次经济普查知晓率100%</w:t>
      </w:r>
    </w:p>
    <w:p>
      <w:pPr>
        <w:widowControl w:val="0"/>
        <w:spacing w:line="56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2.社会服务满意度为96.36%，根据满意度调查问卷的反馈，社会公众对统计局这项工作满意度为96.36%。达到年初预定的90%的目标值。</w:t>
      </w:r>
    </w:p>
    <w:p>
      <w:pPr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三、存在的问题和原因</w:t>
      </w:r>
    </w:p>
    <w:p>
      <w:pPr>
        <w:widowControl w:val="0"/>
        <w:spacing w:line="560" w:lineRule="exact"/>
        <w:ind w:firstLine="640" w:firstLineChars="200"/>
        <w:jc w:val="both"/>
        <w:rPr>
          <w:rFonts w:ascii="仿宋" w:hAnsi="仿宋" w:eastAsia="仿宋" w:cs="楷体_GB2312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预算执行率偏差较大，仅31%，年初疫情原因，部分工作未开展，故资金使用率较低。年中按上级要求参加防汛工作，并开始了全国第七次人口普查工作，故延缓了经济普查资料的编印工作。</w:t>
      </w:r>
    </w:p>
    <w:p>
      <w:pPr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四、下一步拟改进措施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1.对工作的实际情况充分考虑，科学论证，同时预算要有一定的预见性，对于肯定会发生但金额尚不能准确确定的资金，要进行科学合理的预估，以使预算更准确合理。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2.强化绩效管理意识，重视年初预算申报监管。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3.做好工作统筹安排，及时完成各项计划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</w:pPr>
    </w:p>
    <w:p>
      <w:pPr>
        <w:widowControl w:val="0"/>
        <w:spacing w:line="560" w:lineRule="exact"/>
        <w:jc w:val="both"/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附件：项目自评表（附后，格式参见附2）</w:t>
      </w:r>
    </w:p>
    <w:p>
      <w:pPr>
        <w:rPr>
          <w:rFonts w:ascii="仿宋" w:hAnsi="仿宋" w:eastAsia="仿宋" w:cs="楷体_GB2312"/>
          <w:sz w:val="32"/>
          <w:szCs w:val="32"/>
        </w:rPr>
      </w:pPr>
      <w:r>
        <w:rPr>
          <w:rFonts w:hint="eastAsia" w:ascii="仿宋" w:hAnsi="仿宋" w:eastAsia="仿宋" w:cs="楷体_GB2312"/>
          <w:sz w:val="32"/>
          <w:szCs w:val="32"/>
        </w:rPr>
        <w:br w:type="page"/>
      </w:r>
    </w:p>
    <w:p>
      <w:pPr>
        <w:rPr>
          <w:rFonts w:ascii="黑体" w:hAnsi="宋体" w:eastAsia="黑体" w:cs="黑体"/>
          <w:sz w:val="28"/>
          <w:szCs w:val="28"/>
        </w:rPr>
      </w:pPr>
      <w:r>
        <w:rPr>
          <w:rFonts w:hint="eastAsia" w:ascii="黑体" w:hAnsi="宋体" w:eastAsia="黑体" w:cs="黑体"/>
          <w:sz w:val="28"/>
          <w:szCs w:val="28"/>
        </w:rPr>
        <w:t>附：</w:t>
      </w:r>
    </w:p>
    <w:p>
      <w:pPr>
        <w:jc w:val="center"/>
        <w:rPr>
          <w:rFonts w:ascii="黑体" w:hAnsi="黑体" w:eastAsia="黑体" w:cs="方正小标宋简体"/>
          <w:sz w:val="36"/>
          <w:szCs w:val="36"/>
          <w:lang w:val="en-US" w:eastAsia="zh-CN"/>
        </w:rPr>
      </w:pPr>
      <w:r>
        <w:rPr>
          <w:rFonts w:hint="eastAsia" w:ascii="黑体" w:hAnsi="黑体" w:eastAsia="黑体" w:cs="方正小标宋简体"/>
          <w:sz w:val="36"/>
          <w:szCs w:val="36"/>
          <w:lang w:val="en-US" w:eastAsia="zh-CN"/>
        </w:rPr>
        <w:t xml:space="preserve">   </w:t>
      </w:r>
      <w:r>
        <w:rPr>
          <w:rFonts w:hint="eastAsia" w:ascii="黑体" w:hAnsi="黑体" w:eastAsia="黑体" w:cs="方正小标宋简体"/>
          <w:sz w:val="44"/>
          <w:szCs w:val="44"/>
          <w:lang w:eastAsia="zh-CN"/>
        </w:rPr>
        <w:t>蔡甸区统计局</w:t>
      </w:r>
      <w:r>
        <w:rPr>
          <w:rFonts w:hint="eastAsia" w:ascii="黑体" w:hAnsi="黑体" w:eastAsia="黑体" w:cs="方正小标宋简体"/>
          <w:sz w:val="44"/>
          <w:szCs w:val="44"/>
          <w:lang w:val="en-US" w:eastAsia="zh-CN"/>
        </w:rPr>
        <w:t>2020</w:t>
      </w:r>
      <w:r>
        <w:rPr>
          <w:rFonts w:hint="eastAsia" w:ascii="黑体" w:hAnsi="黑体" w:eastAsia="黑体" w:cs="方正小标宋简体"/>
          <w:sz w:val="44"/>
          <w:szCs w:val="44"/>
        </w:rPr>
        <w:t>年度</w:t>
      </w:r>
      <w:r>
        <w:rPr>
          <w:rFonts w:hint="eastAsia" w:ascii="黑体" w:hAnsi="黑体" w:eastAsia="黑体" w:cs="方正小标宋简体"/>
          <w:sz w:val="44"/>
          <w:szCs w:val="44"/>
          <w:lang w:eastAsia="zh-CN"/>
        </w:rPr>
        <w:t>第四次经济普查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 w:cs="方正小标宋简体"/>
          <w:sz w:val="36"/>
          <w:szCs w:val="36"/>
        </w:rPr>
        <w:t>项目自评表</w:t>
      </w:r>
    </w:p>
    <w:p/>
    <w:p>
      <w:pPr>
        <w:rPr>
          <w:rFonts w:ascii="仿宋" w:hAnsi="仿宋" w:eastAsia="仿宋"/>
          <w:b/>
          <w:sz w:val="48"/>
          <w:szCs w:val="48"/>
          <w:lang w:val="en-US" w:eastAsia="zh-CN"/>
        </w:rPr>
      </w:pPr>
      <w:r>
        <w:rPr>
          <w:rFonts w:hint="eastAsia" w:ascii="仿宋" w:hAnsi="仿宋" w:eastAsia="仿宋" w:cs="楷体_GB2312"/>
          <w:b/>
          <w:sz w:val="28"/>
          <w:szCs w:val="28"/>
        </w:rPr>
        <w:t>单位名称：</w:t>
      </w:r>
      <w:r>
        <w:rPr>
          <w:rFonts w:hint="eastAsia" w:ascii="仿宋" w:hAnsi="仿宋" w:eastAsia="仿宋" w:cs="楷体_GB2312"/>
          <w:b/>
          <w:sz w:val="28"/>
          <w:szCs w:val="28"/>
          <w:lang w:val="en-US" w:eastAsia="zh-CN"/>
        </w:rPr>
        <w:t>蔡甸区统计局</w:t>
      </w:r>
      <w:r>
        <w:rPr>
          <w:rFonts w:ascii="仿宋" w:hAnsi="仿宋" w:eastAsia="仿宋" w:cs="楷体_GB2312"/>
          <w:b/>
          <w:sz w:val="28"/>
          <w:szCs w:val="28"/>
        </w:rPr>
        <w:t xml:space="preserve">                   </w:t>
      </w:r>
      <w:r>
        <w:rPr>
          <w:rFonts w:hint="eastAsia" w:ascii="仿宋" w:hAnsi="仿宋" w:eastAsia="仿宋" w:cs="楷体_GB2312"/>
          <w:b/>
          <w:sz w:val="28"/>
          <w:szCs w:val="28"/>
        </w:rPr>
        <w:t>填报日期：</w:t>
      </w:r>
      <w:r>
        <w:rPr>
          <w:rFonts w:hint="eastAsia" w:ascii="仿宋" w:hAnsi="仿宋" w:eastAsia="仿宋" w:cs="楷体_GB2312"/>
          <w:b/>
          <w:sz w:val="28"/>
          <w:szCs w:val="28"/>
          <w:lang w:val="en-US" w:eastAsia="zh-CN"/>
        </w:rPr>
        <w:t>2021.3.25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665"/>
        <w:gridCol w:w="1067"/>
        <w:gridCol w:w="699"/>
        <w:gridCol w:w="469"/>
        <w:gridCol w:w="968"/>
        <w:gridCol w:w="496"/>
        <w:gridCol w:w="1599"/>
        <w:gridCol w:w="305"/>
        <w:gridCol w:w="14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2" w:type="pct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项目名称</w:t>
            </w:r>
          </w:p>
        </w:tc>
        <w:tc>
          <w:tcPr>
            <w:tcW w:w="4147" w:type="pct"/>
            <w:gridSpan w:val="8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全国第四次经济普查项目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2" w:type="pct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主管部门</w:t>
            </w:r>
          </w:p>
        </w:tc>
        <w:tc>
          <w:tcPr>
            <w:tcW w:w="1879" w:type="pct"/>
            <w:gridSpan w:val="4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蔡甸区统计局</w:t>
            </w:r>
          </w:p>
        </w:tc>
        <w:tc>
          <w:tcPr>
            <w:tcW w:w="1408" w:type="pct"/>
            <w:gridSpan w:val="3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项目实施单位</w:t>
            </w:r>
          </w:p>
        </w:tc>
        <w:tc>
          <w:tcPr>
            <w:tcW w:w="859" w:type="pct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蔡甸区统计局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2" w:type="pct"/>
            <w:gridSpan w:val="2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预算执行情况（万元）</w:t>
            </w:r>
          </w:p>
        </w:tc>
        <w:tc>
          <w:tcPr>
            <w:tcW w:w="1036" w:type="pct"/>
            <w:gridSpan w:val="2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资金来源</w:t>
            </w:r>
          </w:p>
        </w:tc>
        <w:tc>
          <w:tcPr>
            <w:tcW w:w="1134" w:type="pct"/>
            <w:gridSpan w:val="3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预算数（A）</w:t>
            </w:r>
          </w:p>
        </w:tc>
        <w:tc>
          <w:tcPr>
            <w:tcW w:w="938" w:type="pct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执行数（B）</w:t>
            </w:r>
          </w:p>
        </w:tc>
        <w:tc>
          <w:tcPr>
            <w:tcW w:w="1038" w:type="pct"/>
            <w:gridSpan w:val="2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执行率（B/A）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2" w:type="pct"/>
            <w:gridSpan w:val="2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36" w:type="pct"/>
            <w:gridSpan w:val="2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一般预算内拨款</w:t>
            </w:r>
          </w:p>
        </w:tc>
        <w:tc>
          <w:tcPr>
            <w:tcW w:w="1134" w:type="pct"/>
            <w:gridSpan w:val="3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673700</w:t>
            </w:r>
          </w:p>
        </w:tc>
        <w:tc>
          <w:tcPr>
            <w:tcW w:w="938" w:type="pct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206267.92</w:t>
            </w:r>
          </w:p>
        </w:tc>
        <w:tc>
          <w:tcPr>
            <w:tcW w:w="1038" w:type="pct"/>
            <w:gridSpan w:val="2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31%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2" w:type="pct"/>
            <w:gridSpan w:val="2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36" w:type="pct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…</w:t>
            </w:r>
          </w:p>
        </w:tc>
        <w:tc>
          <w:tcPr>
            <w:tcW w:w="1134" w:type="pct"/>
            <w:gridSpan w:val="3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38" w:type="pct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38" w:type="pct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2" w:type="pct"/>
            <w:gridSpan w:val="2"/>
            <w:vMerge w:val="continue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36" w:type="pct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合计</w:t>
            </w:r>
          </w:p>
        </w:tc>
        <w:tc>
          <w:tcPr>
            <w:tcW w:w="1134" w:type="pct"/>
            <w:gridSpan w:val="3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673700</w:t>
            </w:r>
          </w:p>
        </w:tc>
        <w:tc>
          <w:tcPr>
            <w:tcW w:w="938" w:type="pct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206267.92</w:t>
            </w:r>
          </w:p>
        </w:tc>
        <w:tc>
          <w:tcPr>
            <w:tcW w:w="1038" w:type="pct"/>
            <w:gridSpan w:val="2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31%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61" w:type="pct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90" w:type="pct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一级指标</w:t>
            </w:r>
          </w:p>
        </w:tc>
        <w:tc>
          <w:tcPr>
            <w:tcW w:w="626" w:type="pct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二级指标</w:t>
            </w:r>
          </w:p>
        </w:tc>
        <w:tc>
          <w:tcPr>
            <w:tcW w:w="685" w:type="pct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三级指标</w:t>
            </w:r>
          </w:p>
        </w:tc>
        <w:tc>
          <w:tcPr>
            <w:tcW w:w="859" w:type="pct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年初目标值</w:t>
            </w:r>
          </w:p>
        </w:tc>
        <w:tc>
          <w:tcPr>
            <w:tcW w:w="938" w:type="pct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实际完成值</w:t>
            </w:r>
          </w:p>
        </w:tc>
        <w:tc>
          <w:tcPr>
            <w:tcW w:w="1038" w:type="pct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未完成原因及改进措施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9" w:hRule="atLeast"/>
          <w:jc w:val="center"/>
        </w:trPr>
        <w:tc>
          <w:tcPr>
            <w:tcW w:w="461" w:type="pct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年度绩效目标完成情况</w:t>
            </w:r>
          </w:p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90" w:type="pct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产出指标</w:t>
            </w:r>
          </w:p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26" w:type="pct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项目产出指标</w:t>
            </w:r>
          </w:p>
        </w:tc>
        <w:tc>
          <w:tcPr>
            <w:tcW w:w="685" w:type="pct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实际完成率</w:t>
            </w:r>
          </w:p>
        </w:tc>
        <w:tc>
          <w:tcPr>
            <w:tcW w:w="859" w:type="pct"/>
            <w:gridSpan w:val="2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（1）数据汇总、发布普查公报</w:t>
            </w:r>
          </w:p>
          <w:p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（2）编印普查资料</w:t>
            </w:r>
          </w:p>
        </w:tc>
        <w:tc>
          <w:tcPr>
            <w:tcW w:w="938" w:type="pct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发布公报，未编制普查资料</w:t>
            </w:r>
          </w:p>
        </w:tc>
        <w:tc>
          <w:tcPr>
            <w:tcW w:w="1038" w:type="pct"/>
            <w:gridSpan w:val="2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受新冠疫情及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2020年防汛工作影响，普查资料延缓制作</w:t>
            </w:r>
          </w:p>
          <w:p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改善措施：</w:t>
            </w:r>
          </w:p>
          <w:p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在今后的工作中，对突发情况及工作做好统筹安排计划</w:t>
            </w:r>
          </w:p>
          <w:p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  <w:jc w:val="center"/>
        </w:trPr>
        <w:tc>
          <w:tcPr>
            <w:tcW w:w="461" w:type="pct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90" w:type="pct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26" w:type="pct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685" w:type="pct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数据汇总分析、资料编印差错率</w:t>
            </w:r>
          </w:p>
        </w:tc>
        <w:tc>
          <w:tcPr>
            <w:tcW w:w="859" w:type="pct"/>
            <w:gridSpan w:val="2"/>
            <w:vAlign w:val="center"/>
          </w:tcPr>
          <w:p>
            <w:pPr>
              <w:snapToGrid w:val="0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低于0.2%</w:t>
            </w:r>
          </w:p>
        </w:tc>
        <w:tc>
          <w:tcPr>
            <w:tcW w:w="938" w:type="pct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低于0.2%</w:t>
            </w:r>
          </w:p>
        </w:tc>
        <w:tc>
          <w:tcPr>
            <w:tcW w:w="1038" w:type="pct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61" w:type="pct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90" w:type="pct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26" w:type="pct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685" w:type="pct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完成及时率</w:t>
            </w:r>
          </w:p>
        </w:tc>
        <w:tc>
          <w:tcPr>
            <w:tcW w:w="859" w:type="pct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完成及时率１００％</w:t>
            </w:r>
          </w:p>
        </w:tc>
        <w:tc>
          <w:tcPr>
            <w:tcW w:w="938" w:type="pct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发布公报及时完成率100%，未编制普查资料及时完成率0%</w:t>
            </w:r>
          </w:p>
        </w:tc>
        <w:tc>
          <w:tcPr>
            <w:tcW w:w="1038" w:type="pct"/>
            <w:gridSpan w:val="2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受新冠疫情及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2020年防汛工作影响，普查资料延缓制作，未在计划规定时间内完成普查资料编制</w:t>
            </w:r>
          </w:p>
          <w:p>
            <w:pPr>
              <w:snapToGrid w:val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改进措施：做好规划</w:t>
            </w:r>
          </w:p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61" w:type="pct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90" w:type="pct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26" w:type="pct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685" w:type="pct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资金使用率</w:t>
            </w:r>
          </w:p>
        </w:tc>
        <w:tc>
          <w:tcPr>
            <w:tcW w:w="859" w:type="pct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938" w:type="pct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31%</w:t>
            </w:r>
          </w:p>
        </w:tc>
        <w:tc>
          <w:tcPr>
            <w:tcW w:w="1038" w:type="pct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受新冠疫情影响多项工作未开展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3" w:hRule="atLeast"/>
          <w:jc w:val="center"/>
        </w:trPr>
        <w:tc>
          <w:tcPr>
            <w:tcW w:w="461" w:type="pct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90" w:type="pct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效益指标</w:t>
            </w:r>
          </w:p>
        </w:tc>
        <w:tc>
          <w:tcPr>
            <w:tcW w:w="626" w:type="pct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项目效益</w:t>
            </w:r>
          </w:p>
        </w:tc>
        <w:tc>
          <w:tcPr>
            <w:tcW w:w="685" w:type="pct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社会效益</w:t>
            </w:r>
          </w:p>
        </w:tc>
        <w:tc>
          <w:tcPr>
            <w:tcW w:w="859" w:type="pct"/>
            <w:gridSpan w:val="2"/>
            <w:vAlign w:val="center"/>
          </w:tcPr>
          <w:p>
            <w:pPr>
              <w:tabs>
                <w:tab w:val="left" w:pos="258"/>
              </w:tabs>
              <w:snapToGrid w:val="0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全国第四次经济普查知晓率≤１００％</w:t>
            </w:r>
          </w:p>
          <w:p>
            <w:pPr>
              <w:tabs>
                <w:tab w:val="left" w:pos="258"/>
              </w:tabs>
              <w:snapToGrid w:val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查清和掌握区经济基本情况</w:t>
            </w:r>
          </w:p>
        </w:tc>
        <w:tc>
          <w:tcPr>
            <w:tcW w:w="938" w:type="pct"/>
            <w:vAlign w:val="center"/>
          </w:tcPr>
          <w:p>
            <w:pPr>
              <w:snapToGrid w:val="0"/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知晓率100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%</w:t>
            </w:r>
          </w:p>
        </w:tc>
        <w:tc>
          <w:tcPr>
            <w:tcW w:w="1038" w:type="pct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2" w:hRule="atLeast"/>
          <w:jc w:val="center"/>
        </w:trPr>
        <w:tc>
          <w:tcPr>
            <w:tcW w:w="461" w:type="pct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90" w:type="pct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26" w:type="pct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685" w:type="pct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服务对象满意率</w:t>
            </w:r>
          </w:p>
        </w:tc>
        <w:tc>
          <w:tcPr>
            <w:tcW w:w="859" w:type="pct"/>
            <w:gridSpan w:val="2"/>
            <w:vAlign w:val="center"/>
          </w:tcPr>
          <w:p>
            <w:pPr>
              <w:tabs>
                <w:tab w:val="left" w:pos="325"/>
              </w:tabs>
              <w:snapToGrid w:val="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数据使用对象满意度≥90%</w:t>
            </w:r>
          </w:p>
        </w:tc>
        <w:tc>
          <w:tcPr>
            <w:tcW w:w="938" w:type="pct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96.36%</w:t>
            </w:r>
          </w:p>
        </w:tc>
        <w:tc>
          <w:tcPr>
            <w:tcW w:w="1038" w:type="pct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无</w:t>
            </w:r>
          </w:p>
        </w:tc>
      </w:tr>
    </w:tbl>
    <w:p>
      <w:pPr>
        <w:ind w:firstLine="640" w:firstLineChars="200"/>
        <w:rPr>
          <w:rFonts w:ascii="仿宋" w:hAnsi="仿宋" w:eastAsia="仿宋" w:cs="楷体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7AC40"/>
    <w:multiLevelType w:val="singleLevel"/>
    <w:tmpl w:val="4657AC40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78C37761"/>
    <w:rsid w:val="006C3103"/>
    <w:rsid w:val="00BA307D"/>
    <w:rsid w:val="07B70072"/>
    <w:rsid w:val="0EC83CD1"/>
    <w:rsid w:val="228B76CB"/>
    <w:rsid w:val="3A9162B5"/>
    <w:rsid w:val="75F01099"/>
    <w:rsid w:val="78C37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6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6"/>
    <w:rPr>
      <w:rFonts w:ascii="Times New Roman" w:hAnsi="Times New Roman" w:eastAsia="宋体" w:cs="Times New Roman"/>
      <w:lang w:val="zh-CN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sz w:val="18"/>
      <w:szCs w:val="18"/>
      <w:lang w:val="zh-CN" w:eastAsia="en-US"/>
    </w:rPr>
  </w:style>
  <w:style w:type="character" w:customStyle="1" w:styleId="7">
    <w:name w:val="页脚 Char"/>
    <w:basedOn w:val="5"/>
    <w:link w:val="2"/>
    <w:uiPriority w:val="0"/>
    <w:rPr>
      <w:sz w:val="18"/>
      <w:szCs w:val="18"/>
      <w:lang w:val="zh-CN" w:eastAsia="en-US"/>
    </w:rPr>
  </w:style>
  <w:style w:type="paragraph" w:customStyle="1" w:styleId="8">
    <w:name w:val="p19"/>
    <w:basedOn w:val="1"/>
    <w:qFormat/>
    <w:uiPriority w:val="99"/>
    <w:pPr>
      <w:spacing w:before="100" w:after="100"/>
    </w:pPr>
    <w:rPr>
      <w:rFonts w:ascii="宋体" w:hAnsi="宋体"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FD0EB7-EF43-4C51-93D1-86DDA93E5B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1255</Words>
  <Characters>311</Characters>
  <Lines>2</Lines>
  <Paragraphs>3</Paragraphs>
  <TotalTime>14</TotalTime>
  <ScaleCrop>false</ScaleCrop>
  <LinksUpToDate>false</LinksUpToDate>
  <CharactersWithSpaces>1563</CharactersWithSpaces>
  <Application>WPS Office_11.1.0.10214_F1E327BC-269C-435d-A152-05C5408002CA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2021-03-25T04:43:00Z</dcterms:created>
  <dc:creator>张雅玲</dc:creator>
  <cp:lastModifiedBy>张雅玲</cp:lastModifiedBy>
  <dcterms:modified xsi:type="dcterms:W3CDTF">2021-03-30T08:25:57Z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2052-11.1.0.10214</vt:lpwstr>
  </property>
</Properties>
</file>