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napToGrid w:val="0"/>
        <w:spacing w:before="360" w:after="240" w:line="400" w:lineRule="exact"/>
        <w:jc w:val="center"/>
        <w:rPr>
          <w:rFonts w:hint="eastAsia" w:ascii="黑体" w:eastAsia="黑体" w:cs="黑体"/>
          <w:b w:val="0"/>
          <w:szCs w:val="44"/>
        </w:rPr>
      </w:pPr>
      <w:bookmarkStart w:id="0" w:name="_GoBack"/>
      <w:r>
        <w:rPr>
          <w:rFonts w:hint="eastAsia" w:ascii="黑体" w:eastAsia="黑体" w:cs="黑体"/>
          <w:b w:val="0"/>
          <w:szCs w:val="44"/>
        </w:rPr>
        <w:t>武汉市</w:t>
      </w:r>
      <w:r>
        <w:rPr>
          <w:rFonts w:hint="eastAsia" w:ascii="黑体" w:eastAsia="黑体" w:cs="黑体"/>
          <w:b w:val="0"/>
          <w:szCs w:val="44"/>
          <w:lang w:eastAsia="zh-CN"/>
        </w:rPr>
        <w:t>蔡甸区退休基金统筹管理处</w:t>
      </w:r>
      <w:r>
        <w:rPr>
          <w:rFonts w:hint="eastAsia" w:ascii="黑体" w:eastAsia="黑体" w:cs="黑体"/>
          <w:b w:val="0"/>
          <w:szCs w:val="44"/>
        </w:rPr>
        <w:t>　</w:t>
      </w:r>
    </w:p>
    <w:p>
      <w:pPr>
        <w:pStyle w:val="2"/>
        <w:widowControl/>
        <w:snapToGrid w:val="0"/>
        <w:spacing w:before="360" w:after="240" w:line="400" w:lineRule="exact"/>
        <w:jc w:val="center"/>
        <w:rPr>
          <w:rFonts w:hint="eastAsia"/>
          <w:lang w:val="en-US" w:eastAsia="zh-CN"/>
        </w:rPr>
      </w:pPr>
      <w:r>
        <w:rPr>
          <w:rFonts w:hint="eastAsia" w:ascii="黑体" w:eastAsia="黑体" w:cs="黑体"/>
          <w:b w:val="0"/>
          <w:szCs w:val="44"/>
        </w:rPr>
        <w:t>2025年项目绩效目标表</w:t>
      </w:r>
      <w:bookmarkEnd w:id="0"/>
      <w:r>
        <w:rPr>
          <w:rFonts w:hint="eastAsia" w:ascii="黑体" w:eastAsia="黑体" w:cs="黑体"/>
          <w:b w:val="0"/>
          <w:szCs w:val="44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</w:t>
      </w:r>
    </w:p>
    <w:p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360" w:after="240" w:line="200" w:lineRule="exact"/>
        <w:jc w:val="right"/>
        <w:textAlignment w:val="auto"/>
        <w:rPr>
          <w:rFonts w:hint="default" w:eastAsia="宋体"/>
          <w:lang w:val="en-US" w:eastAsia="zh-CN"/>
        </w:rPr>
      </w:pPr>
      <w:r>
        <w:rPr>
          <w:rFonts w:hint="eastAsia" w:ascii="仿宋_GB2312" w:hAnsi="Arial" w:eastAsia="仿宋_GB2312" w:cs="Arial"/>
          <w:b w:val="0"/>
          <w:color w:val="000000"/>
          <w:kern w:val="0"/>
          <w:sz w:val="24"/>
          <w:szCs w:val="24"/>
          <w:lang w:val="en-US" w:eastAsia="zh-CN" w:bidi="ar-SA"/>
        </w:rPr>
        <w:t xml:space="preserve">   单位：万元 </w:t>
      </w:r>
      <w:r>
        <w:rPr>
          <w:rFonts w:hint="eastAsia"/>
          <w:lang w:val="en-US" w:eastAsia="zh-CN"/>
        </w:rPr>
        <w:t xml:space="preserve">                                    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1"/>
                <w:szCs w:val="21"/>
                <w:lang w:eastAsia="zh-CN"/>
              </w:rPr>
              <w:t>聘请公共服务岗人员经费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-业务工作人员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蔡甸区人力资源和社会保障局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蔡甸区退休基金统筹管理处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曾刚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13659817046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持续性项目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部门预算项目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因本单位实际工作需要，本单位有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11名公共服务岗人员，根据区政府主要领导批示精神，按每人每年7万元安排公共服务岗人员经费，2025年度本单位需安排公共服务岗人员经费77万元。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因本单位实际工作需要，本单位有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11名公共服务岗人员，根据区政府主要领导批示精神，按每人每年7万元安排公共服务岗人员经费，2025年度本单位需安排公共服务岗人员经费77万元。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77.00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77.00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本年度根据实际工作需要，2024年度按照每人每年7万元安排14位公共服务岗人员经费合计98万元。2025年度按照每人每年7万元安排11位公共服务岗人员经费合计77万元。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77.00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77.00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77.00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1"/>
                <w:szCs w:val="21"/>
                <w:lang w:eastAsia="zh-CN"/>
              </w:rPr>
              <w:t>聘请公共服务岗人员经费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-业务工作人员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聘请公共服务岗人员经费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人员经费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77.00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本单位有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11名公共服务岗人员，根据区政府主要领导批示精神，按每人每年7万元安排公共服务岗人员经费，2025年度本单位需安排公共服务岗人员经费77万元。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1"/>
                <w:szCs w:val="21"/>
                <w:lang w:eastAsia="zh-CN"/>
              </w:rPr>
              <w:t>聘请公共服务岗人员经费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1"/>
                <w:szCs w:val="21"/>
                <w:lang w:val="en-US" w:eastAsia="zh-CN"/>
              </w:rPr>
              <w:t>-业务工作人员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保障蔡甸区退休基金统筹管理处工作有序推进。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聘请公共服务岗人员经费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18"/>
                <w:szCs w:val="18"/>
                <w:lang w:val="en-US" w:eastAsia="zh-CN"/>
              </w:rPr>
              <w:t>-业务工作人员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经费保障人数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=11人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聘请公共服务岗人员经费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18"/>
                <w:szCs w:val="18"/>
                <w:lang w:val="en-US" w:eastAsia="zh-CN"/>
              </w:rPr>
              <w:t>-业务工作人员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质量指标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tabs>
                <w:tab w:val="left" w:pos="371"/>
              </w:tabs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公共服务岗人员考核合格率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聘请公共服务岗人员经费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18"/>
                <w:szCs w:val="18"/>
                <w:lang w:val="en-US" w:eastAsia="zh-CN"/>
              </w:rPr>
              <w:t>-业务工作人员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单位发展情况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保障统筹处工作有序稳定发展。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聘请公共服务岗人员经费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18"/>
                <w:szCs w:val="18"/>
                <w:lang w:val="en-US" w:eastAsia="zh-CN"/>
              </w:rPr>
              <w:t>-业务工作人员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服务对象满意度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公共服务岗人员满意度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聘请公共服务岗人员经费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18"/>
                <w:szCs w:val="18"/>
                <w:lang w:val="en-US" w:eastAsia="zh-CN"/>
              </w:rPr>
              <w:t>-业务工作人员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经费保障人数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=11人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聘请公共服务岗人员经费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18"/>
                <w:szCs w:val="18"/>
                <w:lang w:val="en-US" w:eastAsia="zh-CN"/>
              </w:rPr>
              <w:t>-业务工作人员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质量指标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tabs>
                <w:tab w:val="left" w:pos="371"/>
              </w:tabs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公共服务岗人员考核合格率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聘请公共服务岗人员经费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18"/>
                <w:szCs w:val="18"/>
                <w:lang w:val="en-US" w:eastAsia="zh-CN"/>
              </w:rPr>
              <w:t>-业务工作人员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社会效益指标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单位发展情况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保障统筹处工作有序稳定发展。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聘请公共服务岗人员经费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18"/>
                <w:szCs w:val="18"/>
                <w:lang w:val="en-US" w:eastAsia="zh-CN"/>
              </w:rPr>
              <w:t>-业务工作人员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服务对象满意度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公共服务岗人员满意度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907" w:right="1800" w:bottom="85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iNzU5ZGE1NWE2YWZiM2QyYjcyNWUyNDU3N2IxN2QifQ=="/>
  </w:docVars>
  <w:rsids>
    <w:rsidRoot w:val="00000000"/>
    <w:rsid w:val="015E0632"/>
    <w:rsid w:val="04DF5F2E"/>
    <w:rsid w:val="04F14332"/>
    <w:rsid w:val="0661309E"/>
    <w:rsid w:val="09903C9B"/>
    <w:rsid w:val="0C6C1341"/>
    <w:rsid w:val="0DB25F8E"/>
    <w:rsid w:val="0E9953A0"/>
    <w:rsid w:val="11D965D9"/>
    <w:rsid w:val="13C702B9"/>
    <w:rsid w:val="15FB249C"/>
    <w:rsid w:val="16EB42BE"/>
    <w:rsid w:val="1A163D48"/>
    <w:rsid w:val="1AD67034"/>
    <w:rsid w:val="1B0F0EC3"/>
    <w:rsid w:val="1C257DFC"/>
    <w:rsid w:val="2217240B"/>
    <w:rsid w:val="22405E06"/>
    <w:rsid w:val="25C428AA"/>
    <w:rsid w:val="2714160F"/>
    <w:rsid w:val="29B50E88"/>
    <w:rsid w:val="2E141EF5"/>
    <w:rsid w:val="2F2A5A86"/>
    <w:rsid w:val="305331A8"/>
    <w:rsid w:val="31C83722"/>
    <w:rsid w:val="336B0809"/>
    <w:rsid w:val="374C2700"/>
    <w:rsid w:val="38107BD1"/>
    <w:rsid w:val="39276F80"/>
    <w:rsid w:val="3BAA5C47"/>
    <w:rsid w:val="3C4816E7"/>
    <w:rsid w:val="41B4781F"/>
    <w:rsid w:val="446D28C8"/>
    <w:rsid w:val="4CD055BE"/>
    <w:rsid w:val="514F30C0"/>
    <w:rsid w:val="545034DB"/>
    <w:rsid w:val="5B174C4F"/>
    <w:rsid w:val="5CA645A3"/>
    <w:rsid w:val="5D243653"/>
    <w:rsid w:val="5D2E6280"/>
    <w:rsid w:val="60A725D1"/>
    <w:rsid w:val="625978FB"/>
    <w:rsid w:val="64D4595F"/>
    <w:rsid w:val="650F6997"/>
    <w:rsid w:val="666C7096"/>
    <w:rsid w:val="66BF255F"/>
    <w:rsid w:val="6A6D6639"/>
    <w:rsid w:val="6A9034FC"/>
    <w:rsid w:val="6C042FCD"/>
    <w:rsid w:val="6C983716"/>
    <w:rsid w:val="742A559B"/>
    <w:rsid w:val="7F3410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1002</Words>
  <Characters>1079</Characters>
  <Lines>0</Lines>
  <Paragraphs>0</Paragraphs>
  <TotalTime>1</TotalTime>
  <ScaleCrop>false</ScaleCrop>
  <LinksUpToDate>false</LinksUpToDate>
  <CharactersWithSpaces>1152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Mi Manchi</cp:lastModifiedBy>
  <cp:lastPrinted>2023-09-25T02:49:00Z</cp:lastPrinted>
  <dcterms:modified xsi:type="dcterms:W3CDTF">2025-01-14T00:50:19Z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A47C5D84466944459C64BDB1DA87701B</vt:lpwstr>
  </property>
</Properties>
</file>