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napToGrid w:val="0"/>
        <w:spacing w:before="360" w:after="240" w:line="400" w:lineRule="exact"/>
        <w:jc w:val="center"/>
        <w:rPr>
          <w:rFonts w:ascii="黑体" w:eastAsia="黑体" w:cs="黑体"/>
          <w:b w:val="0"/>
          <w:szCs w:val="44"/>
        </w:rPr>
      </w:pPr>
      <w:r>
        <w:rPr>
          <w:rFonts w:hint="eastAsia" w:ascii="黑体" w:eastAsia="黑体" w:cs="黑体"/>
          <w:b w:val="0"/>
          <w:szCs w:val="44"/>
        </w:rPr>
        <w:t>武汉市蔡甸区劳动保障维权服务中心</w:t>
      </w:r>
    </w:p>
    <w:p>
      <w:pPr>
        <w:pStyle w:val="2"/>
        <w:widowControl/>
        <w:snapToGrid w:val="0"/>
        <w:spacing w:before="360" w:after="240" w:line="400" w:lineRule="exact"/>
        <w:jc w:val="center"/>
        <w:rPr>
          <w:rFonts w:ascii="黑体" w:eastAsia="黑体" w:cs="黑体"/>
          <w:b w:val="0"/>
          <w:szCs w:val="44"/>
        </w:rPr>
      </w:pPr>
      <w:r>
        <w:rPr>
          <w:rFonts w:hint="eastAsia" w:ascii="黑体" w:eastAsia="黑体" w:cs="黑体"/>
          <w:b w:val="0"/>
          <w:szCs w:val="44"/>
        </w:rPr>
        <w:t>2025年项目绩效目标表</w:t>
      </w:r>
    </w:p>
    <w:p>
      <w:pPr>
        <w:jc w:val="right"/>
      </w:pPr>
      <w:r>
        <w:rPr>
          <w:rFonts w:hint="eastAsia" w:ascii="仿宋_GB2312" w:hAnsi="仿宋_GB2312" w:eastAsia="仿宋_GB2312" w:cs="仿宋_GB2312"/>
        </w:rPr>
        <w:t>资金单位：万元</w:t>
      </w:r>
      <w:bookmarkStart w:id="0" w:name="_GoBack"/>
      <w:bookmarkEnd w:id="0"/>
    </w:p>
    <w:tbl>
      <w:tblPr>
        <w:tblStyle w:val="6"/>
        <w:tblW w:w="9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46"/>
        <w:gridCol w:w="1146"/>
        <w:gridCol w:w="1147"/>
        <w:gridCol w:w="2085"/>
        <w:gridCol w:w="992"/>
        <w:gridCol w:w="992"/>
        <w:gridCol w:w="1134"/>
        <w:gridCol w:w="9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38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项目名称</w:t>
            </w:r>
          </w:p>
        </w:tc>
        <w:tc>
          <w:tcPr>
            <w:tcW w:w="323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8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劳动保障维权办案专项业务经费　</w:t>
            </w:r>
          </w:p>
        </w:tc>
        <w:tc>
          <w:tcPr>
            <w:tcW w:w="1984"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8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项目编码</w:t>
            </w:r>
          </w:p>
        </w:tc>
        <w:tc>
          <w:tcPr>
            <w:tcW w:w="212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8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42011425057T000000163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38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项目主管部门</w:t>
            </w:r>
          </w:p>
        </w:tc>
        <w:tc>
          <w:tcPr>
            <w:tcW w:w="323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8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蔡甸区人力资源和社会保障局</w:t>
            </w:r>
          </w:p>
        </w:tc>
        <w:tc>
          <w:tcPr>
            <w:tcW w:w="1984"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8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项目执行单位</w:t>
            </w:r>
          </w:p>
        </w:tc>
        <w:tc>
          <w:tcPr>
            <w:tcW w:w="212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8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蔡甸区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38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项目负责人</w:t>
            </w:r>
          </w:p>
        </w:tc>
        <w:tc>
          <w:tcPr>
            <w:tcW w:w="323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8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万光明</w:t>
            </w:r>
          </w:p>
        </w:tc>
        <w:tc>
          <w:tcPr>
            <w:tcW w:w="1984"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8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联系电话</w:t>
            </w:r>
          </w:p>
        </w:tc>
        <w:tc>
          <w:tcPr>
            <w:tcW w:w="212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8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0</w:t>
            </w:r>
            <w:r>
              <w:rPr>
                <w:rFonts w:ascii="仿宋_GB2312" w:hAnsi="Arial" w:eastAsia="仿宋_GB2312" w:cs="Arial"/>
                <w:color w:val="000000"/>
                <w:kern w:val="0"/>
                <w:sz w:val="24"/>
                <w:szCs w:val="24"/>
              </w:rPr>
              <w:t>27-84998729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38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项目属性</w:t>
            </w:r>
          </w:p>
        </w:tc>
        <w:tc>
          <w:tcPr>
            <w:tcW w:w="7342"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80" w:lineRule="exact"/>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持续性项目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38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支出项目类别</w:t>
            </w:r>
          </w:p>
        </w:tc>
        <w:tc>
          <w:tcPr>
            <w:tcW w:w="7342"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80" w:lineRule="exact"/>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本级支出项目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38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起始年度</w:t>
            </w:r>
          </w:p>
        </w:tc>
        <w:tc>
          <w:tcPr>
            <w:tcW w:w="323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8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2</w:t>
            </w:r>
            <w:r>
              <w:rPr>
                <w:rFonts w:ascii="仿宋_GB2312" w:hAnsi="Arial" w:eastAsia="仿宋_GB2312" w:cs="Arial"/>
                <w:color w:val="000000"/>
                <w:kern w:val="0"/>
                <w:sz w:val="24"/>
                <w:szCs w:val="24"/>
              </w:rPr>
              <w:t>02</w:t>
            </w:r>
            <w:r>
              <w:rPr>
                <w:rFonts w:hint="eastAsia" w:ascii="仿宋_GB2312" w:hAnsi="Arial" w:eastAsia="仿宋_GB2312" w:cs="Arial"/>
                <w:color w:val="000000"/>
                <w:kern w:val="0"/>
                <w:sz w:val="24"/>
                <w:szCs w:val="24"/>
              </w:rPr>
              <w:t>5</w:t>
            </w:r>
          </w:p>
        </w:tc>
        <w:tc>
          <w:tcPr>
            <w:tcW w:w="1984"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8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终止年度</w:t>
            </w:r>
          </w:p>
        </w:tc>
        <w:tc>
          <w:tcPr>
            <w:tcW w:w="212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8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2</w:t>
            </w:r>
            <w:r>
              <w:rPr>
                <w:rFonts w:ascii="仿宋_GB2312" w:hAnsi="Arial" w:eastAsia="仿宋_GB2312" w:cs="Arial"/>
                <w:color w:val="000000"/>
                <w:kern w:val="0"/>
                <w:sz w:val="24"/>
                <w:szCs w:val="24"/>
              </w:rPr>
              <w:t>02</w:t>
            </w:r>
            <w:r>
              <w:rPr>
                <w:rFonts w:hint="eastAsia" w:ascii="仿宋_GB2312" w:hAnsi="Arial" w:eastAsia="仿宋_GB2312" w:cs="Arial"/>
                <w:color w:val="000000"/>
                <w:kern w:val="0"/>
                <w:sz w:val="24"/>
                <w:szCs w:val="24"/>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38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项目立项依据</w:t>
            </w:r>
          </w:p>
        </w:tc>
        <w:tc>
          <w:tcPr>
            <w:tcW w:w="7342"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80" w:lineRule="exact"/>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根据《湖北省人民政府办公厅关于切实加强劳动保障监察工作的通知》（鄂政办发[2006]117号）要求，要充分发挥劳动保障监察的重要作用，加强劳动保障监察机构和队伍的建设。县级以上劳动保障行政部门都必须建立具有独立行政执法主体资格的劳动保障监察机构，并根据劳动保障监察工作需要配备专职劳动保障监察员。劳动保障监察工作所需的办公费、专项检查费、装备使用维护费以及人员经费、业务培训费全额纳入财政预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gridSpan w:val="2"/>
            <w:tcBorders>
              <w:top w:val="single" w:color="000000" w:sz="4" w:space="0"/>
              <w:left w:val="single" w:color="000000" w:sz="4" w:space="0"/>
              <w:bottom w:val="single" w:color="auto" w:sz="4" w:space="0"/>
              <w:right w:val="single" w:color="000000" w:sz="4" w:space="0"/>
            </w:tcBorders>
            <w:tcMar>
              <w:top w:w="0" w:type="dxa"/>
              <w:left w:w="57" w:type="dxa"/>
              <w:bottom w:w="0" w:type="dxa"/>
              <w:right w:w="57" w:type="dxa"/>
            </w:tcMar>
            <w:vAlign w:val="center"/>
          </w:tcPr>
          <w:p>
            <w:pPr>
              <w:widowControl/>
              <w:snapToGrid w:val="0"/>
              <w:spacing w:line="38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项目实施方案</w:t>
            </w:r>
          </w:p>
        </w:tc>
        <w:tc>
          <w:tcPr>
            <w:tcW w:w="7342" w:type="dxa"/>
            <w:gridSpan w:val="6"/>
            <w:tcBorders>
              <w:top w:val="single" w:color="000000" w:sz="4" w:space="0"/>
              <w:left w:val="nil"/>
              <w:bottom w:val="single" w:color="auto" w:sz="4" w:space="0"/>
              <w:right w:val="single" w:color="000000" w:sz="4" w:space="0"/>
            </w:tcBorders>
            <w:tcMar>
              <w:top w:w="0" w:type="dxa"/>
              <w:left w:w="57" w:type="dxa"/>
              <w:bottom w:w="0" w:type="dxa"/>
              <w:right w:w="57" w:type="dxa"/>
            </w:tcMar>
            <w:vAlign w:val="center"/>
          </w:tcPr>
          <w:p>
            <w:pPr>
              <w:widowControl/>
              <w:snapToGrid w:val="0"/>
              <w:spacing w:line="380" w:lineRule="exact"/>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1、立案及协调处理各类案件产生的业务费,包括办公费、水电费、印刷费、差旅费、邮电费、装备使用维护费、工作服装购置费、保安保洁服务费、公告费以及文书档案整理归档费等；2、日常巡查工作费用，目标任务每个专职监察员不得少于50户；3、劳动用工年审以及用人单位劳动保障守法诚信等级评价工作专项经费，目标任务2100余户；4、“保障农民工工资支付工作”已于2018年开始列入市级绩效目标，市里每个季度对各区进行绩效目标考核，区人社局作为区治理拖欠农民工工资问题部门联席会议牵头单位，开展日常工作，以及每年开展包括规范劳动用工暨清理整顿人力资源市场秩序和保障农民工工资支付夏季攻坚行动等专项检查，需要专项经费包括资料印制费、会议费、误餐费、交通费等；5、对全区专（兼）职劳动保障监察员及协管员开展业务培训，以及对用人单位人力资源干部的法律法规宣传培训费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spacing w:line="38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项目总预算</w:t>
            </w:r>
          </w:p>
        </w:tc>
        <w:tc>
          <w:tcPr>
            <w:tcW w:w="3232"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spacing w:line="380" w:lineRule="exact"/>
              <w:jc w:val="righ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20　</w:t>
            </w:r>
          </w:p>
        </w:tc>
        <w:tc>
          <w:tcPr>
            <w:tcW w:w="1984"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spacing w:line="38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项目当年预算</w:t>
            </w:r>
          </w:p>
        </w:tc>
        <w:tc>
          <w:tcPr>
            <w:tcW w:w="2126"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spacing w:line="380" w:lineRule="exact"/>
              <w:jc w:val="righ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20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spacing w:line="38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项目前两年预算及当年预算变动情况</w:t>
            </w:r>
          </w:p>
        </w:tc>
        <w:tc>
          <w:tcPr>
            <w:tcW w:w="7342" w:type="dxa"/>
            <w:gridSpan w:val="6"/>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spacing w:line="380" w:lineRule="exact"/>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gridSpan w:val="2"/>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spacing w:line="34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项目资金来源</w:t>
            </w:r>
          </w:p>
        </w:tc>
        <w:tc>
          <w:tcPr>
            <w:tcW w:w="5216" w:type="dxa"/>
            <w:gridSpan w:val="4"/>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spacing w:line="34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来源项目</w:t>
            </w:r>
          </w:p>
        </w:tc>
        <w:tc>
          <w:tcPr>
            <w:tcW w:w="2126" w:type="dxa"/>
            <w:gridSpan w:val="2"/>
            <w:tcBorders>
              <w:top w:val="single" w:color="auto" w:sz="4" w:space="0"/>
              <w:left w:val="single" w:color="auto"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napToGrid w:val="0"/>
              <w:spacing w:line="340" w:lineRule="exact"/>
              <w:jc w:val="left"/>
              <w:rPr>
                <w:rFonts w:ascii="仿宋_GB2312" w:hAnsi="Arial" w:eastAsia="仿宋_GB2312" w:cs="Arial"/>
                <w:color w:val="000000"/>
                <w:kern w:val="0"/>
                <w:sz w:val="24"/>
                <w:szCs w:val="24"/>
              </w:rPr>
            </w:pPr>
          </w:p>
        </w:tc>
        <w:tc>
          <w:tcPr>
            <w:tcW w:w="5216" w:type="dxa"/>
            <w:gridSpan w:val="4"/>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spacing w:line="340" w:lineRule="exact"/>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合计</w:t>
            </w:r>
          </w:p>
        </w:tc>
        <w:tc>
          <w:tcPr>
            <w:tcW w:w="2126" w:type="dxa"/>
            <w:gridSpan w:val="2"/>
            <w:tcBorders>
              <w:top w:val="single" w:color="000000" w:sz="4" w:space="0"/>
              <w:left w:val="single" w:color="auto"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20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napToGrid w:val="0"/>
              <w:spacing w:line="340" w:lineRule="exact"/>
              <w:jc w:val="left"/>
              <w:rPr>
                <w:rFonts w:ascii="仿宋_GB2312" w:hAnsi="Arial" w:eastAsia="仿宋_GB2312" w:cs="Arial"/>
                <w:color w:val="000000"/>
                <w:kern w:val="0"/>
                <w:sz w:val="24"/>
                <w:szCs w:val="24"/>
              </w:rPr>
            </w:pPr>
          </w:p>
        </w:tc>
        <w:tc>
          <w:tcPr>
            <w:tcW w:w="5216" w:type="dxa"/>
            <w:gridSpan w:val="4"/>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spacing w:line="340" w:lineRule="exact"/>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一般公共预算财政拨款</w:t>
            </w:r>
          </w:p>
        </w:tc>
        <w:tc>
          <w:tcPr>
            <w:tcW w:w="2126" w:type="dxa"/>
            <w:gridSpan w:val="2"/>
            <w:tcBorders>
              <w:top w:val="single" w:color="000000" w:sz="4" w:space="0"/>
              <w:left w:val="single" w:color="auto"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20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napToGrid w:val="0"/>
              <w:spacing w:line="340" w:lineRule="exact"/>
              <w:jc w:val="left"/>
              <w:rPr>
                <w:rFonts w:ascii="仿宋_GB2312" w:hAnsi="Arial" w:eastAsia="仿宋_GB2312" w:cs="Arial"/>
                <w:color w:val="000000"/>
                <w:kern w:val="0"/>
                <w:sz w:val="24"/>
                <w:szCs w:val="24"/>
              </w:rPr>
            </w:pPr>
          </w:p>
        </w:tc>
        <w:tc>
          <w:tcPr>
            <w:tcW w:w="5216" w:type="dxa"/>
            <w:gridSpan w:val="4"/>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spacing w:line="340" w:lineRule="exact"/>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其中：申请当年预算拨款</w:t>
            </w:r>
          </w:p>
        </w:tc>
        <w:tc>
          <w:tcPr>
            <w:tcW w:w="2126" w:type="dxa"/>
            <w:gridSpan w:val="2"/>
            <w:tcBorders>
              <w:top w:val="single" w:color="000000" w:sz="4" w:space="0"/>
              <w:left w:val="single" w:color="auto"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napToGrid w:val="0"/>
              <w:spacing w:line="340" w:lineRule="exact"/>
              <w:jc w:val="left"/>
              <w:rPr>
                <w:rFonts w:ascii="仿宋_GB2312" w:hAnsi="Arial" w:eastAsia="仿宋_GB2312" w:cs="Arial"/>
                <w:color w:val="000000"/>
                <w:kern w:val="0"/>
                <w:sz w:val="24"/>
                <w:szCs w:val="24"/>
              </w:rPr>
            </w:pPr>
          </w:p>
        </w:tc>
        <w:tc>
          <w:tcPr>
            <w:tcW w:w="5216" w:type="dxa"/>
            <w:gridSpan w:val="4"/>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spacing w:line="340" w:lineRule="exact"/>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政府性基金预算财政拨款</w:t>
            </w:r>
          </w:p>
        </w:tc>
        <w:tc>
          <w:tcPr>
            <w:tcW w:w="2126" w:type="dxa"/>
            <w:gridSpan w:val="2"/>
            <w:tcBorders>
              <w:top w:val="single" w:color="000000" w:sz="4" w:space="0"/>
              <w:left w:val="single" w:color="auto"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napToGrid w:val="0"/>
              <w:spacing w:line="340" w:lineRule="exact"/>
              <w:jc w:val="left"/>
              <w:rPr>
                <w:rFonts w:ascii="仿宋_GB2312" w:hAnsi="Arial" w:eastAsia="仿宋_GB2312" w:cs="Arial"/>
                <w:color w:val="000000"/>
                <w:kern w:val="0"/>
                <w:sz w:val="24"/>
                <w:szCs w:val="24"/>
              </w:rPr>
            </w:pPr>
          </w:p>
        </w:tc>
        <w:tc>
          <w:tcPr>
            <w:tcW w:w="5216" w:type="dxa"/>
            <w:gridSpan w:val="4"/>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spacing w:line="340" w:lineRule="exact"/>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财政专户管理资金</w:t>
            </w:r>
          </w:p>
        </w:tc>
        <w:tc>
          <w:tcPr>
            <w:tcW w:w="2126" w:type="dxa"/>
            <w:gridSpan w:val="2"/>
            <w:tcBorders>
              <w:top w:val="single" w:color="000000" w:sz="4" w:space="0"/>
              <w:left w:val="single" w:color="auto"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right"/>
              <w:rPr>
                <w:rFonts w:ascii="仿宋_GB2312" w:hAnsi="Arial" w:eastAsia="仿宋_GB2312" w:cs="Arial"/>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napToGrid w:val="0"/>
              <w:spacing w:line="340" w:lineRule="exact"/>
              <w:jc w:val="left"/>
              <w:rPr>
                <w:rFonts w:ascii="仿宋_GB2312" w:hAnsi="Arial" w:eastAsia="仿宋_GB2312" w:cs="Arial"/>
                <w:color w:val="000000"/>
                <w:kern w:val="0"/>
                <w:sz w:val="24"/>
                <w:szCs w:val="24"/>
              </w:rPr>
            </w:pPr>
          </w:p>
        </w:tc>
        <w:tc>
          <w:tcPr>
            <w:tcW w:w="5216" w:type="dxa"/>
            <w:gridSpan w:val="4"/>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spacing w:line="340" w:lineRule="exact"/>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单位资金</w:t>
            </w:r>
          </w:p>
        </w:tc>
        <w:tc>
          <w:tcPr>
            <w:tcW w:w="2126" w:type="dxa"/>
            <w:gridSpan w:val="2"/>
            <w:tcBorders>
              <w:top w:val="single" w:color="000000" w:sz="4" w:space="0"/>
              <w:left w:val="single" w:color="auto"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righ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napToGrid w:val="0"/>
              <w:spacing w:line="340" w:lineRule="exact"/>
              <w:jc w:val="left"/>
              <w:rPr>
                <w:rFonts w:ascii="仿宋_GB2312" w:hAnsi="Arial" w:eastAsia="仿宋_GB2312" w:cs="Arial"/>
                <w:color w:val="000000"/>
                <w:kern w:val="0"/>
                <w:sz w:val="24"/>
                <w:szCs w:val="24"/>
              </w:rPr>
            </w:pPr>
          </w:p>
        </w:tc>
        <w:tc>
          <w:tcPr>
            <w:tcW w:w="5216" w:type="dxa"/>
            <w:gridSpan w:val="4"/>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spacing w:line="340" w:lineRule="exact"/>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其中：使用上年度财政拨款结转</w:t>
            </w:r>
          </w:p>
        </w:tc>
        <w:tc>
          <w:tcPr>
            <w:tcW w:w="2126" w:type="dxa"/>
            <w:gridSpan w:val="2"/>
            <w:tcBorders>
              <w:top w:val="single" w:color="000000" w:sz="4" w:space="0"/>
              <w:left w:val="single" w:color="auto"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34" w:type="dxa"/>
            <w:gridSpan w:val="8"/>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项目支出明细测算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项目活动</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活动内容</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表述</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支出经济</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分类</w:t>
            </w:r>
          </w:p>
        </w:tc>
        <w:tc>
          <w:tcPr>
            <w:tcW w:w="208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金额</w:t>
            </w:r>
          </w:p>
        </w:tc>
        <w:tc>
          <w:tcPr>
            <w:tcW w:w="3118"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测算依据及说明</w:t>
            </w:r>
          </w:p>
        </w:tc>
        <w:tc>
          <w:tcPr>
            <w:tcW w:w="99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劳动保障维权工作</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日常办案</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办公费</w:t>
            </w:r>
          </w:p>
        </w:tc>
        <w:tc>
          <w:tcPr>
            <w:tcW w:w="208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righ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6　</w:t>
            </w:r>
          </w:p>
        </w:tc>
        <w:tc>
          <w:tcPr>
            <w:tcW w:w="3118"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办案误餐、</w:t>
            </w:r>
            <w:r>
              <w:rPr>
                <w:rFonts w:hint="eastAsia" w:ascii="仿宋_GB2312" w:hAnsi="Arial" w:eastAsia="仿宋_GB2312" w:cs="Arial"/>
                <w:color w:val="000000"/>
                <w:kern w:val="0"/>
                <w:sz w:val="24"/>
                <w:szCs w:val="24"/>
              </w:rPr>
              <w:t>差旅费、培训费、工作服购置费、档案整理费等</w:t>
            </w:r>
          </w:p>
        </w:tc>
        <w:tc>
          <w:tcPr>
            <w:tcW w:w="99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tcPr>
          <w:p>
            <w:pPr>
              <w:snapToGrid w:val="0"/>
              <w:spacing w:line="340" w:lineRule="exact"/>
            </w:pPr>
            <w:r>
              <w:rPr>
                <w:rFonts w:hint="eastAsia" w:ascii="仿宋_GB2312" w:hAnsi="宋体" w:eastAsia="仿宋_GB2312" w:cs="Arial"/>
                <w:color w:val="000000"/>
                <w:kern w:val="0"/>
                <w:sz w:val="24"/>
                <w:szCs w:val="24"/>
              </w:rPr>
              <w:t>劳动保障维权工作</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资料印制</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印刷费</w:t>
            </w:r>
          </w:p>
        </w:tc>
        <w:tc>
          <w:tcPr>
            <w:tcW w:w="208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righ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2　</w:t>
            </w:r>
          </w:p>
        </w:tc>
        <w:tc>
          <w:tcPr>
            <w:tcW w:w="3118"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日常巡查、保障农民工工资支付工作、专项检查等文件及宣传资料印制费用</w:t>
            </w:r>
          </w:p>
        </w:tc>
        <w:tc>
          <w:tcPr>
            <w:tcW w:w="99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tcPr>
          <w:p>
            <w:pPr>
              <w:snapToGrid w:val="0"/>
              <w:spacing w:line="340" w:lineRule="exact"/>
            </w:pPr>
            <w:r>
              <w:rPr>
                <w:rFonts w:hint="eastAsia" w:ascii="仿宋_GB2312" w:hAnsi="宋体" w:eastAsia="仿宋_GB2312" w:cs="Arial"/>
                <w:color w:val="000000"/>
                <w:kern w:val="0"/>
                <w:sz w:val="24"/>
                <w:szCs w:val="24"/>
              </w:rPr>
              <w:t>劳动保障维权工作</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电话费及网络费</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邮电费</w:t>
            </w:r>
          </w:p>
        </w:tc>
        <w:tc>
          <w:tcPr>
            <w:tcW w:w="208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right"/>
              <w:rPr>
                <w:rFonts w:ascii="仿宋_GB2312" w:hAnsi="宋体" w:eastAsia="仿宋_GB2312" w:cs="Arial"/>
                <w:color w:val="000000"/>
                <w:kern w:val="0"/>
                <w:sz w:val="24"/>
                <w:szCs w:val="24"/>
              </w:rPr>
            </w:pPr>
            <w:r>
              <w:rPr>
                <w:rFonts w:ascii="仿宋_GB2312" w:hAnsi="宋体" w:eastAsia="仿宋_GB2312" w:cs="Arial"/>
                <w:color w:val="000000"/>
                <w:kern w:val="0"/>
                <w:sz w:val="24"/>
                <w:szCs w:val="24"/>
              </w:rPr>
              <w:t>5</w:t>
            </w:r>
            <w:r>
              <w:rPr>
                <w:rFonts w:hint="eastAsia" w:ascii="仿宋_GB2312" w:hAnsi="宋体" w:eastAsia="仿宋_GB2312" w:cs="Arial"/>
                <w:color w:val="000000"/>
                <w:kern w:val="0"/>
                <w:sz w:val="24"/>
                <w:szCs w:val="24"/>
              </w:rPr>
              <w:t>　</w:t>
            </w:r>
          </w:p>
        </w:tc>
        <w:tc>
          <w:tcPr>
            <w:tcW w:w="3118"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办案电话费年均2万元；办公网络服务费</w:t>
            </w:r>
            <w:r>
              <w:rPr>
                <w:rFonts w:ascii="仿宋_GB2312" w:hAnsi="宋体" w:eastAsia="仿宋_GB2312" w:cs="Arial"/>
                <w:color w:val="000000"/>
                <w:kern w:val="0"/>
                <w:sz w:val="24"/>
                <w:szCs w:val="24"/>
              </w:rPr>
              <w:t>1</w:t>
            </w:r>
            <w:r>
              <w:rPr>
                <w:rFonts w:hint="eastAsia" w:ascii="仿宋_GB2312" w:hAnsi="宋体" w:eastAsia="仿宋_GB2312" w:cs="Arial"/>
                <w:color w:val="000000"/>
                <w:kern w:val="0"/>
                <w:sz w:val="24"/>
                <w:szCs w:val="24"/>
              </w:rPr>
              <w:t>万元；公告费、文书邮寄费</w:t>
            </w:r>
            <w:r>
              <w:rPr>
                <w:rFonts w:ascii="仿宋_GB2312" w:hAnsi="宋体" w:eastAsia="仿宋_GB2312" w:cs="Arial"/>
                <w:color w:val="000000"/>
                <w:kern w:val="0"/>
                <w:sz w:val="24"/>
                <w:szCs w:val="24"/>
              </w:rPr>
              <w:t>2</w:t>
            </w:r>
            <w:r>
              <w:rPr>
                <w:rFonts w:hint="eastAsia" w:ascii="仿宋_GB2312" w:hAnsi="宋体" w:eastAsia="仿宋_GB2312" w:cs="Arial"/>
                <w:color w:val="000000"/>
                <w:kern w:val="0"/>
                <w:sz w:val="24"/>
                <w:szCs w:val="24"/>
              </w:rPr>
              <w:t>万元。</w:t>
            </w:r>
          </w:p>
        </w:tc>
        <w:tc>
          <w:tcPr>
            <w:tcW w:w="99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left"/>
              <w:rPr>
                <w:rFonts w:ascii="仿宋_GB2312" w:hAnsi="宋体" w:eastAsia="仿宋_GB2312" w:cs="Arial"/>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tcPr>
          <w:p>
            <w:pPr>
              <w:snapToGrid w:val="0"/>
              <w:spacing w:line="340" w:lineRule="exact"/>
            </w:pPr>
            <w:r>
              <w:rPr>
                <w:rFonts w:hint="eastAsia" w:ascii="仿宋_GB2312" w:hAnsi="宋体" w:eastAsia="仿宋_GB2312" w:cs="Arial"/>
                <w:color w:val="000000"/>
                <w:kern w:val="0"/>
                <w:sz w:val="24"/>
                <w:szCs w:val="24"/>
              </w:rPr>
              <w:t>劳动保障维权工作</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装备使用维护</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维修（维护）费</w:t>
            </w:r>
          </w:p>
        </w:tc>
        <w:tc>
          <w:tcPr>
            <w:tcW w:w="208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righ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2</w:t>
            </w:r>
          </w:p>
        </w:tc>
        <w:tc>
          <w:tcPr>
            <w:tcW w:w="3118"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办案装备购置及日常维护费</w:t>
            </w:r>
          </w:p>
        </w:tc>
        <w:tc>
          <w:tcPr>
            <w:tcW w:w="99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tcPr>
          <w:p>
            <w:pPr>
              <w:snapToGrid w:val="0"/>
              <w:spacing w:line="340" w:lineRule="exact"/>
            </w:pPr>
            <w:r>
              <w:rPr>
                <w:rFonts w:hint="eastAsia" w:ascii="仿宋_GB2312" w:hAnsi="宋体" w:eastAsia="仿宋_GB2312" w:cs="Arial"/>
                <w:color w:val="000000"/>
                <w:kern w:val="0"/>
                <w:sz w:val="24"/>
                <w:szCs w:val="24"/>
              </w:rPr>
              <w:t>劳动保障维权工作</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保安保洁服务</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劳务费</w:t>
            </w:r>
          </w:p>
        </w:tc>
        <w:tc>
          <w:tcPr>
            <w:tcW w:w="208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righ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5</w:t>
            </w:r>
          </w:p>
        </w:tc>
        <w:tc>
          <w:tcPr>
            <w:tcW w:w="3118"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聘请保安、保洁人员费用</w:t>
            </w:r>
          </w:p>
        </w:tc>
        <w:tc>
          <w:tcPr>
            <w:tcW w:w="99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left"/>
              <w:rPr>
                <w:rFonts w:ascii="仿宋_GB2312" w:hAnsi="宋体" w:eastAsia="仿宋_GB2312" w:cs="Arial"/>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34" w:type="dxa"/>
            <w:gridSpan w:val="8"/>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项目采购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品名</w:t>
            </w:r>
          </w:p>
        </w:tc>
        <w:tc>
          <w:tcPr>
            <w:tcW w:w="323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数量</w:t>
            </w:r>
          </w:p>
        </w:tc>
        <w:tc>
          <w:tcPr>
            <w:tcW w:w="4110"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复印纸</w:t>
            </w:r>
          </w:p>
        </w:tc>
        <w:tc>
          <w:tcPr>
            <w:tcW w:w="323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4</w:t>
            </w:r>
            <w:r>
              <w:rPr>
                <w:rFonts w:ascii="仿宋_GB2312" w:eastAsia="仿宋_GB2312" w:cs="Arial"/>
                <w:color w:val="000000"/>
                <w:kern w:val="0"/>
                <w:sz w:val="24"/>
                <w:szCs w:val="24"/>
              </w:rPr>
              <w:t>0</w:t>
            </w:r>
            <w:r>
              <w:rPr>
                <w:rFonts w:hint="eastAsia" w:ascii="仿宋_GB2312" w:eastAsia="仿宋_GB2312" w:cs="Arial"/>
                <w:color w:val="000000"/>
                <w:kern w:val="0"/>
                <w:sz w:val="24"/>
                <w:szCs w:val="24"/>
              </w:rPr>
              <w:t>箱</w:t>
            </w:r>
          </w:p>
        </w:tc>
        <w:tc>
          <w:tcPr>
            <w:tcW w:w="4110"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台式电脑</w:t>
            </w:r>
          </w:p>
        </w:tc>
        <w:tc>
          <w:tcPr>
            <w:tcW w:w="323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1台</w:t>
            </w:r>
          </w:p>
        </w:tc>
        <w:tc>
          <w:tcPr>
            <w:tcW w:w="4110"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0.7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34" w:type="dxa"/>
            <w:gridSpan w:val="8"/>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项目绩效总目标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名称</w:t>
            </w:r>
          </w:p>
        </w:tc>
        <w:tc>
          <w:tcPr>
            <w:tcW w:w="7342"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目标说明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劳动保障维权工作</w:t>
            </w:r>
          </w:p>
        </w:tc>
        <w:tc>
          <w:tcPr>
            <w:tcW w:w="7342"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完成日常巡查和年审工作；完成专兼职监察员及用人单位人力资源干部培训任务；完成各类案件结案率及拖欠农民工工资清欠率；完成各类举报、投诉、市民服务热线及转办件；完成用人单位守法诚信等级评价工作；按上级要求开展专项检查和其他工作任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34" w:type="dxa"/>
            <w:gridSpan w:val="8"/>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长期绩效目标表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3077"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三级指标</w:t>
            </w:r>
          </w:p>
        </w:tc>
        <w:tc>
          <w:tcPr>
            <w:tcW w:w="99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212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指标值确定依据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劳动保障维权工作</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产出指标</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数量指标</w:t>
            </w:r>
          </w:p>
        </w:tc>
        <w:tc>
          <w:tcPr>
            <w:tcW w:w="3077"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建立工程建设领域农民工工资保证金管理台账覆盖率</w:t>
            </w:r>
          </w:p>
        </w:tc>
        <w:tc>
          <w:tcPr>
            <w:tcW w:w="99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212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计划标准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劳动保障维权工作</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产出指标</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数量指标</w:t>
            </w:r>
          </w:p>
        </w:tc>
        <w:tc>
          <w:tcPr>
            <w:tcW w:w="3077"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每年对劳动保障专兼职监察员和用人单位人力资源干部进行培训</w:t>
            </w:r>
          </w:p>
        </w:tc>
        <w:tc>
          <w:tcPr>
            <w:tcW w:w="99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至少1次</w:t>
            </w:r>
          </w:p>
        </w:tc>
        <w:tc>
          <w:tcPr>
            <w:tcW w:w="212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4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计划标准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劳动保障维权工作</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产出指标</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数量指标</w:t>
            </w:r>
          </w:p>
        </w:tc>
        <w:tc>
          <w:tcPr>
            <w:tcW w:w="3077"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清理拖欠农民工工资的清欠率</w:t>
            </w:r>
          </w:p>
        </w:tc>
        <w:tc>
          <w:tcPr>
            <w:tcW w:w="99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96%以上</w:t>
            </w:r>
          </w:p>
        </w:tc>
        <w:tc>
          <w:tcPr>
            <w:tcW w:w="212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计划标准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劳动保障维权工作</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产出指标</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数量指标</w:t>
            </w:r>
          </w:p>
        </w:tc>
        <w:tc>
          <w:tcPr>
            <w:tcW w:w="3077"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用人单位守法诚信等级评价工作完成率</w:t>
            </w:r>
          </w:p>
        </w:tc>
        <w:tc>
          <w:tcPr>
            <w:tcW w:w="99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212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计划标准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劳动保障维权工作</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产出指标</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数量指标</w:t>
            </w:r>
          </w:p>
        </w:tc>
        <w:tc>
          <w:tcPr>
            <w:tcW w:w="3077"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每个一线专职监察员日常</w:t>
            </w:r>
            <w:r>
              <w:rPr>
                <w:rFonts w:hint="eastAsia" w:ascii="仿宋_GB2312" w:hAnsi="Arial" w:eastAsia="仿宋_GB2312" w:cs="Arial"/>
                <w:color w:val="000000"/>
                <w:kern w:val="0"/>
                <w:sz w:val="24"/>
                <w:szCs w:val="24"/>
              </w:rPr>
              <w:t>巡查户数</w:t>
            </w:r>
          </w:p>
        </w:tc>
        <w:tc>
          <w:tcPr>
            <w:tcW w:w="99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不少于50户</w:t>
            </w:r>
          </w:p>
        </w:tc>
        <w:tc>
          <w:tcPr>
            <w:tcW w:w="212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计划标准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劳动保障维权工作</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产出指标</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质量指标</w:t>
            </w:r>
          </w:p>
        </w:tc>
        <w:tc>
          <w:tcPr>
            <w:tcW w:w="3077"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各类举报投诉案件及时结案率</w:t>
            </w:r>
          </w:p>
        </w:tc>
        <w:tc>
          <w:tcPr>
            <w:tcW w:w="99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96%以上</w:t>
            </w:r>
          </w:p>
        </w:tc>
        <w:tc>
          <w:tcPr>
            <w:tcW w:w="212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计划标准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劳动保障维权工作</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效益指标</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社会效益</w:t>
            </w:r>
          </w:p>
        </w:tc>
        <w:tc>
          <w:tcPr>
            <w:tcW w:w="3077"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对发现的用人单位违反劳动监察法律法规查处率</w:t>
            </w:r>
          </w:p>
        </w:tc>
        <w:tc>
          <w:tcPr>
            <w:tcW w:w="99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212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计划标准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劳动保障维权工作</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满意度指标</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满意度指标</w:t>
            </w:r>
          </w:p>
        </w:tc>
        <w:tc>
          <w:tcPr>
            <w:tcW w:w="3077"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劳动者满意度</w:t>
            </w:r>
          </w:p>
        </w:tc>
        <w:tc>
          <w:tcPr>
            <w:tcW w:w="99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90%以上</w:t>
            </w:r>
          </w:p>
        </w:tc>
        <w:tc>
          <w:tcPr>
            <w:tcW w:w="212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其他标准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634" w:type="dxa"/>
            <w:gridSpan w:val="8"/>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年度绩效目标表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46"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spacing w:line="350" w:lineRule="exact"/>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1146"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spacing w:line="350" w:lineRule="exact"/>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147"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spacing w:line="350" w:lineRule="exact"/>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2085"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spacing w:line="350" w:lineRule="exact"/>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w:t>
            </w:r>
          </w:p>
          <w:p>
            <w:pPr>
              <w:widowControl/>
              <w:snapToGrid w:val="0"/>
              <w:spacing w:line="350" w:lineRule="exact"/>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w:t>
            </w:r>
          </w:p>
        </w:tc>
        <w:tc>
          <w:tcPr>
            <w:tcW w:w="3118" w:type="dxa"/>
            <w:gridSpan w:val="3"/>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spacing w:line="350" w:lineRule="exact"/>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992" w:type="dxa"/>
            <w:vMerge w:val="restart"/>
            <w:tcBorders>
              <w:top w:val="single" w:color="000000" w:sz="4" w:space="0"/>
              <w:left w:val="single" w:color="auto"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指标值确</w:t>
            </w:r>
          </w:p>
          <w:p>
            <w:pPr>
              <w:widowControl/>
              <w:snapToGrid w:val="0"/>
              <w:spacing w:line="350" w:lineRule="exact"/>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定依据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46"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spacing w:line="350" w:lineRule="exact"/>
              <w:jc w:val="left"/>
              <w:rPr>
                <w:rFonts w:ascii="仿宋_GB2312" w:hAnsi="宋体" w:eastAsia="仿宋_GB2312" w:cs="Arial"/>
                <w:color w:val="000000"/>
                <w:kern w:val="0"/>
                <w:sz w:val="24"/>
                <w:szCs w:val="24"/>
              </w:rPr>
            </w:pPr>
          </w:p>
        </w:tc>
        <w:tc>
          <w:tcPr>
            <w:tcW w:w="1146"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spacing w:line="350" w:lineRule="exact"/>
              <w:jc w:val="left"/>
              <w:rPr>
                <w:rFonts w:ascii="仿宋_GB2312" w:hAnsi="宋体" w:eastAsia="仿宋_GB2312" w:cs="Arial"/>
                <w:color w:val="000000"/>
                <w:kern w:val="0"/>
                <w:sz w:val="24"/>
                <w:szCs w:val="24"/>
              </w:rPr>
            </w:pPr>
          </w:p>
        </w:tc>
        <w:tc>
          <w:tcPr>
            <w:tcW w:w="1147"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spacing w:line="350" w:lineRule="exact"/>
              <w:jc w:val="left"/>
              <w:rPr>
                <w:rFonts w:ascii="仿宋_GB2312" w:hAnsi="宋体" w:eastAsia="仿宋_GB2312" w:cs="Arial"/>
                <w:color w:val="000000"/>
                <w:kern w:val="0"/>
                <w:sz w:val="24"/>
                <w:szCs w:val="24"/>
              </w:rPr>
            </w:pPr>
          </w:p>
        </w:tc>
        <w:tc>
          <w:tcPr>
            <w:tcW w:w="2085" w:type="dxa"/>
            <w:vMerge w:val="continue"/>
            <w:tcBorders>
              <w:top w:val="single" w:color="auto" w:sz="4" w:space="0"/>
              <w:left w:val="single" w:color="auto" w:sz="4" w:space="0"/>
              <w:bottom w:val="single" w:color="auto" w:sz="4" w:space="0"/>
              <w:right w:val="single" w:color="auto" w:sz="4" w:space="0"/>
            </w:tcBorders>
            <w:vAlign w:val="center"/>
          </w:tcPr>
          <w:p>
            <w:pPr>
              <w:widowControl/>
              <w:snapToGrid w:val="0"/>
              <w:spacing w:line="350" w:lineRule="exact"/>
              <w:jc w:val="left"/>
              <w:rPr>
                <w:rFonts w:ascii="仿宋_GB2312" w:hAnsi="宋体" w:eastAsia="仿宋_GB2312" w:cs="Arial"/>
                <w:color w:val="000000"/>
                <w:kern w:val="0"/>
                <w:sz w:val="24"/>
                <w:szCs w:val="24"/>
              </w:rPr>
            </w:pPr>
          </w:p>
        </w:tc>
        <w:tc>
          <w:tcPr>
            <w:tcW w:w="992"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spacing w:line="350" w:lineRule="exact"/>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前年</w:t>
            </w:r>
          </w:p>
        </w:tc>
        <w:tc>
          <w:tcPr>
            <w:tcW w:w="992"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spacing w:line="350" w:lineRule="exact"/>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上年</w:t>
            </w:r>
          </w:p>
        </w:tc>
        <w:tc>
          <w:tcPr>
            <w:tcW w:w="1134"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pPr>
              <w:widowControl/>
              <w:snapToGrid w:val="0"/>
              <w:spacing w:line="350" w:lineRule="exact"/>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预计当</w:t>
            </w:r>
          </w:p>
          <w:p>
            <w:pPr>
              <w:widowControl/>
              <w:snapToGrid w:val="0"/>
              <w:spacing w:line="350" w:lineRule="exact"/>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年实现</w:t>
            </w:r>
          </w:p>
        </w:tc>
        <w:tc>
          <w:tcPr>
            <w:tcW w:w="992" w:type="dxa"/>
            <w:vMerge w:val="continue"/>
            <w:tcBorders>
              <w:top w:val="single" w:color="000000" w:sz="4" w:space="0"/>
              <w:left w:val="single" w:color="auto" w:sz="4" w:space="0"/>
              <w:bottom w:val="single" w:color="000000" w:sz="4" w:space="0"/>
              <w:right w:val="single" w:color="000000" w:sz="4" w:space="0"/>
            </w:tcBorders>
            <w:vAlign w:val="center"/>
          </w:tcPr>
          <w:p>
            <w:pPr>
              <w:widowControl/>
              <w:snapToGrid w:val="0"/>
              <w:spacing w:line="350" w:lineRule="exact"/>
              <w:jc w:val="left"/>
              <w:rPr>
                <w:rFonts w:ascii="仿宋_GB2312" w:hAnsi="宋体" w:eastAsia="仿宋_GB2312" w:cs="Arial"/>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46" w:type="dxa"/>
            <w:tcBorders>
              <w:top w:val="single" w:color="auto"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劳动保障维权工作</w:t>
            </w:r>
          </w:p>
        </w:tc>
        <w:tc>
          <w:tcPr>
            <w:tcW w:w="1146" w:type="dxa"/>
            <w:tcBorders>
              <w:top w:val="single" w:color="auto"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产出指标</w:t>
            </w:r>
          </w:p>
        </w:tc>
        <w:tc>
          <w:tcPr>
            <w:tcW w:w="1147" w:type="dxa"/>
            <w:tcBorders>
              <w:top w:val="single" w:color="auto"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数量指标</w:t>
            </w:r>
          </w:p>
        </w:tc>
        <w:tc>
          <w:tcPr>
            <w:tcW w:w="2085" w:type="dxa"/>
            <w:tcBorders>
              <w:top w:val="single" w:color="auto"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建立工程建设领域农民工工资保证金管理台账覆盖率</w:t>
            </w:r>
          </w:p>
        </w:tc>
        <w:tc>
          <w:tcPr>
            <w:tcW w:w="992" w:type="dxa"/>
            <w:tcBorders>
              <w:top w:val="single" w:color="auto"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992" w:type="dxa"/>
            <w:tcBorders>
              <w:top w:val="single" w:color="auto"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1134" w:type="dxa"/>
            <w:tcBorders>
              <w:top w:val="single" w:color="auto"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99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计划标准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劳动保障维权工作</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产出指标</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数量指标</w:t>
            </w:r>
          </w:p>
        </w:tc>
        <w:tc>
          <w:tcPr>
            <w:tcW w:w="208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每年对劳动保障专兼职监察员和用人单位人力资源干部进行培训</w:t>
            </w:r>
          </w:p>
        </w:tc>
        <w:tc>
          <w:tcPr>
            <w:tcW w:w="99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至少1次</w:t>
            </w:r>
          </w:p>
        </w:tc>
        <w:tc>
          <w:tcPr>
            <w:tcW w:w="99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至少1次</w:t>
            </w:r>
          </w:p>
        </w:tc>
        <w:tc>
          <w:tcPr>
            <w:tcW w:w="1134"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至少1次</w:t>
            </w:r>
          </w:p>
        </w:tc>
        <w:tc>
          <w:tcPr>
            <w:tcW w:w="99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计划标准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劳动保障维权工作</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产出指标</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数量指标</w:t>
            </w:r>
          </w:p>
        </w:tc>
        <w:tc>
          <w:tcPr>
            <w:tcW w:w="208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清理拖欠农民工工资的清欠率</w:t>
            </w:r>
          </w:p>
        </w:tc>
        <w:tc>
          <w:tcPr>
            <w:tcW w:w="99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96%以上</w:t>
            </w:r>
          </w:p>
        </w:tc>
        <w:tc>
          <w:tcPr>
            <w:tcW w:w="99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96%以上</w:t>
            </w:r>
          </w:p>
        </w:tc>
        <w:tc>
          <w:tcPr>
            <w:tcW w:w="1134"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96%以上</w:t>
            </w:r>
          </w:p>
        </w:tc>
        <w:tc>
          <w:tcPr>
            <w:tcW w:w="99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计划标准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46" w:type="dxa"/>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劳动保障维权工作</w:t>
            </w:r>
          </w:p>
        </w:tc>
        <w:tc>
          <w:tcPr>
            <w:tcW w:w="1146" w:type="dxa"/>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产出指标</w:t>
            </w:r>
          </w:p>
        </w:tc>
        <w:tc>
          <w:tcPr>
            <w:tcW w:w="1147" w:type="dxa"/>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数量指标</w:t>
            </w:r>
          </w:p>
        </w:tc>
        <w:tc>
          <w:tcPr>
            <w:tcW w:w="2085" w:type="dxa"/>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用人单位守法诚信等级评价工作完成率</w:t>
            </w:r>
          </w:p>
        </w:tc>
        <w:tc>
          <w:tcPr>
            <w:tcW w:w="992" w:type="dxa"/>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992" w:type="dxa"/>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1134" w:type="dxa"/>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992" w:type="dxa"/>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计划标准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46" w:type="dxa"/>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劳动保障维权工作</w:t>
            </w:r>
          </w:p>
        </w:tc>
        <w:tc>
          <w:tcPr>
            <w:tcW w:w="1146" w:type="dxa"/>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产出指标</w:t>
            </w:r>
          </w:p>
        </w:tc>
        <w:tc>
          <w:tcPr>
            <w:tcW w:w="1147" w:type="dxa"/>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数量指标</w:t>
            </w:r>
          </w:p>
        </w:tc>
        <w:tc>
          <w:tcPr>
            <w:tcW w:w="2085" w:type="dxa"/>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每个一线专职监察员日常</w:t>
            </w:r>
            <w:r>
              <w:rPr>
                <w:rFonts w:hint="eastAsia" w:ascii="仿宋_GB2312" w:hAnsi="Arial" w:eastAsia="仿宋_GB2312" w:cs="Arial"/>
                <w:color w:val="000000"/>
                <w:kern w:val="0"/>
                <w:sz w:val="24"/>
                <w:szCs w:val="24"/>
              </w:rPr>
              <w:t>巡查户数</w:t>
            </w:r>
          </w:p>
        </w:tc>
        <w:tc>
          <w:tcPr>
            <w:tcW w:w="992" w:type="dxa"/>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不少于50户</w:t>
            </w:r>
          </w:p>
        </w:tc>
        <w:tc>
          <w:tcPr>
            <w:tcW w:w="992" w:type="dxa"/>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不少于50户</w:t>
            </w:r>
          </w:p>
        </w:tc>
        <w:tc>
          <w:tcPr>
            <w:tcW w:w="1134" w:type="dxa"/>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不少于50户</w:t>
            </w:r>
          </w:p>
        </w:tc>
        <w:tc>
          <w:tcPr>
            <w:tcW w:w="992" w:type="dxa"/>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计划标准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46" w:type="dxa"/>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劳动保障维权工作</w:t>
            </w:r>
          </w:p>
        </w:tc>
        <w:tc>
          <w:tcPr>
            <w:tcW w:w="1146" w:type="dxa"/>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产出指标</w:t>
            </w:r>
          </w:p>
        </w:tc>
        <w:tc>
          <w:tcPr>
            <w:tcW w:w="1147" w:type="dxa"/>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质量指标</w:t>
            </w:r>
          </w:p>
        </w:tc>
        <w:tc>
          <w:tcPr>
            <w:tcW w:w="2085" w:type="dxa"/>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各类举报投诉案件及时结案率</w:t>
            </w:r>
          </w:p>
        </w:tc>
        <w:tc>
          <w:tcPr>
            <w:tcW w:w="992" w:type="dxa"/>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96%以上</w:t>
            </w:r>
          </w:p>
        </w:tc>
        <w:tc>
          <w:tcPr>
            <w:tcW w:w="992" w:type="dxa"/>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96%以上</w:t>
            </w:r>
          </w:p>
        </w:tc>
        <w:tc>
          <w:tcPr>
            <w:tcW w:w="1134" w:type="dxa"/>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96%以上</w:t>
            </w:r>
          </w:p>
        </w:tc>
        <w:tc>
          <w:tcPr>
            <w:tcW w:w="992" w:type="dxa"/>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计划标准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46" w:type="dxa"/>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劳动保障维权工作</w:t>
            </w:r>
          </w:p>
        </w:tc>
        <w:tc>
          <w:tcPr>
            <w:tcW w:w="1146" w:type="dxa"/>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效益指标</w:t>
            </w:r>
          </w:p>
        </w:tc>
        <w:tc>
          <w:tcPr>
            <w:tcW w:w="1147" w:type="dxa"/>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社会效益</w:t>
            </w:r>
          </w:p>
        </w:tc>
        <w:tc>
          <w:tcPr>
            <w:tcW w:w="2085" w:type="dxa"/>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对发现的用人单位违反劳动监察法律法规查处率</w:t>
            </w:r>
          </w:p>
        </w:tc>
        <w:tc>
          <w:tcPr>
            <w:tcW w:w="992" w:type="dxa"/>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992" w:type="dxa"/>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1134" w:type="dxa"/>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992" w:type="dxa"/>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计划标准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46" w:type="dxa"/>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劳动保障维权工作</w:t>
            </w:r>
          </w:p>
        </w:tc>
        <w:tc>
          <w:tcPr>
            <w:tcW w:w="1146" w:type="dxa"/>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满意度指标</w:t>
            </w:r>
          </w:p>
        </w:tc>
        <w:tc>
          <w:tcPr>
            <w:tcW w:w="1147" w:type="dxa"/>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满意度指标</w:t>
            </w:r>
          </w:p>
        </w:tc>
        <w:tc>
          <w:tcPr>
            <w:tcW w:w="2085" w:type="dxa"/>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劳动者满意度</w:t>
            </w:r>
          </w:p>
        </w:tc>
        <w:tc>
          <w:tcPr>
            <w:tcW w:w="992" w:type="dxa"/>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90%以上</w:t>
            </w:r>
          </w:p>
        </w:tc>
        <w:tc>
          <w:tcPr>
            <w:tcW w:w="992" w:type="dxa"/>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90%以上</w:t>
            </w:r>
          </w:p>
        </w:tc>
        <w:tc>
          <w:tcPr>
            <w:tcW w:w="1134" w:type="dxa"/>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90%以上</w:t>
            </w:r>
          </w:p>
        </w:tc>
        <w:tc>
          <w:tcPr>
            <w:tcW w:w="992" w:type="dxa"/>
            <w:tcMar>
              <w:top w:w="0" w:type="dxa"/>
              <w:left w:w="57" w:type="dxa"/>
              <w:bottom w:w="0" w:type="dxa"/>
              <w:right w:w="57" w:type="dxa"/>
            </w:tcMar>
            <w:vAlign w:val="center"/>
          </w:tcPr>
          <w:p>
            <w:pPr>
              <w:widowControl/>
              <w:snapToGrid w:val="0"/>
              <w:spacing w:line="350" w:lineRule="exact"/>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其他标准</w:t>
            </w:r>
          </w:p>
        </w:tc>
      </w:tr>
    </w:tbl>
    <w:p>
      <w:pPr>
        <w:spacing w:line="360" w:lineRule="exact"/>
      </w:pPr>
    </w:p>
    <w:sectPr>
      <w:pgSz w:w="11906" w:h="16838"/>
      <w:pgMar w:top="1418" w:right="1797" w:bottom="130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TlmZmEyN2RjNGQ0ZTIzOWExYjIyNmUxZmU0NTViMTkifQ=="/>
  </w:docVars>
  <w:rsids>
    <w:rsidRoot w:val="00EB70F9"/>
    <w:rsid w:val="00027CC5"/>
    <w:rsid w:val="0006169A"/>
    <w:rsid w:val="001165F3"/>
    <w:rsid w:val="00122855"/>
    <w:rsid w:val="00226B13"/>
    <w:rsid w:val="00245135"/>
    <w:rsid w:val="002873AF"/>
    <w:rsid w:val="003F0531"/>
    <w:rsid w:val="004876B9"/>
    <w:rsid w:val="005A225D"/>
    <w:rsid w:val="005E1A7A"/>
    <w:rsid w:val="0066705E"/>
    <w:rsid w:val="00680845"/>
    <w:rsid w:val="00740990"/>
    <w:rsid w:val="00787194"/>
    <w:rsid w:val="007E6153"/>
    <w:rsid w:val="00810539"/>
    <w:rsid w:val="00812AF9"/>
    <w:rsid w:val="008E61C8"/>
    <w:rsid w:val="008F0E0D"/>
    <w:rsid w:val="008F13A8"/>
    <w:rsid w:val="00916502"/>
    <w:rsid w:val="009D4480"/>
    <w:rsid w:val="009D74B0"/>
    <w:rsid w:val="00A534E9"/>
    <w:rsid w:val="00AD61E4"/>
    <w:rsid w:val="00B3093D"/>
    <w:rsid w:val="00B67D3F"/>
    <w:rsid w:val="00C03EBA"/>
    <w:rsid w:val="00C10D96"/>
    <w:rsid w:val="00C50283"/>
    <w:rsid w:val="00C70C8D"/>
    <w:rsid w:val="00CC2687"/>
    <w:rsid w:val="00CD5A87"/>
    <w:rsid w:val="00DA2BC6"/>
    <w:rsid w:val="00E04FF5"/>
    <w:rsid w:val="00EB60E4"/>
    <w:rsid w:val="00EB70F9"/>
    <w:rsid w:val="00F10821"/>
    <w:rsid w:val="00F422C0"/>
    <w:rsid w:val="00F8752D"/>
    <w:rsid w:val="00F92903"/>
    <w:rsid w:val="00FF4402"/>
    <w:rsid w:val="02384388"/>
    <w:rsid w:val="0A7419C3"/>
    <w:rsid w:val="12DB449F"/>
    <w:rsid w:val="17473725"/>
    <w:rsid w:val="191E7D13"/>
    <w:rsid w:val="1EB8300B"/>
    <w:rsid w:val="3C513CDE"/>
    <w:rsid w:val="3C6C2B37"/>
    <w:rsid w:val="3EF97ACD"/>
    <w:rsid w:val="44A82F41"/>
    <w:rsid w:val="44CF47AA"/>
    <w:rsid w:val="66BF255F"/>
    <w:rsid w:val="6FF60BB5"/>
    <w:rsid w:val="72664612"/>
    <w:rsid w:val="77785760"/>
    <w:rsid w:val="7DFA78B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0"/>
    <w:qFormat/>
    <w:uiPriority w:val="0"/>
    <w:pPr>
      <w:keepNext/>
      <w:keepLines/>
      <w:spacing w:before="340" w:after="330" w:line="578" w:lineRule="auto"/>
      <w:outlineLvl w:val="0"/>
    </w:pPr>
    <w:rPr>
      <w:b/>
      <w:kern w:val="44"/>
      <w:sz w:val="44"/>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uiPriority w:val="0"/>
    <w:rPr>
      <w:sz w:val="18"/>
      <w:szCs w:val="18"/>
    </w:rPr>
  </w:style>
  <w:style w:type="paragraph" w:styleId="4">
    <w:name w:val="footer"/>
    <w:basedOn w:val="1"/>
    <w:link w:val="9"/>
    <w:qFormat/>
    <w:uiPriority w:val="0"/>
    <w:pPr>
      <w:tabs>
        <w:tab w:val="center" w:pos="4153"/>
        <w:tab w:val="right" w:pos="8306"/>
      </w:tabs>
      <w:snapToGrid w:val="0"/>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0"/>
    <w:rPr>
      <w:rFonts w:ascii="Times New Roman" w:hAnsi="Times New Roman" w:eastAsia="宋体" w:cs="Times New Roman"/>
      <w:kern w:val="2"/>
      <w:sz w:val="18"/>
      <w:szCs w:val="18"/>
    </w:rPr>
  </w:style>
  <w:style w:type="character" w:customStyle="1" w:styleId="9">
    <w:name w:val="页脚 Char"/>
    <w:basedOn w:val="7"/>
    <w:link w:val="4"/>
    <w:qFormat/>
    <w:uiPriority w:val="0"/>
    <w:rPr>
      <w:rFonts w:ascii="Times New Roman" w:hAnsi="Times New Roman" w:eastAsia="宋体" w:cs="Times New Roman"/>
      <w:kern w:val="2"/>
      <w:sz w:val="18"/>
      <w:szCs w:val="18"/>
    </w:rPr>
  </w:style>
  <w:style w:type="character" w:customStyle="1" w:styleId="10">
    <w:name w:val="标题 1 Char"/>
    <w:basedOn w:val="7"/>
    <w:link w:val="2"/>
    <w:qFormat/>
    <w:uiPriority w:val="0"/>
    <w:rPr>
      <w:rFonts w:hint="default" w:ascii="Times New Roman" w:hAnsi="Times New Roman" w:eastAsia="宋体" w:cs="Times New Roman"/>
      <w:b/>
      <w:kern w:val="44"/>
      <w:sz w:val="44"/>
    </w:rPr>
  </w:style>
  <w:style w:type="character" w:customStyle="1" w:styleId="11">
    <w:name w:val="批注框文本 Char"/>
    <w:basedOn w:val="7"/>
    <w:link w:val="3"/>
    <w:uiPriority w:val="0"/>
    <w:rPr>
      <w:rFonts w:ascii="Times New Roman" w:hAnsi="Times New Roman"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3</Pages>
  <Words>358</Words>
  <Characters>2047</Characters>
  <Lines>17</Lines>
  <Paragraphs>4</Paragraphs>
  <TotalTime>298</TotalTime>
  <ScaleCrop>false</ScaleCrop>
  <LinksUpToDate>false</LinksUpToDate>
  <CharactersWithSpaces>2401</CharactersWithSpaces>
  <Application>WPS Office_11.8.2.11739_F1E327BC-269C-435d-A152-05C5408002CA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2023-08-28T08:04:00Z</dcterms:created>
  <dc:creator>lenovo</dc:creator>
  <cp:lastModifiedBy>Mi Manchi</cp:lastModifiedBy>
  <cp:lastPrinted>2024-11-04T02:26:00Z</cp:lastPrinted>
  <dcterms:modified xsi:type="dcterms:W3CDTF">2025-01-13T09:24:02Z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2052-11.8.2.11739</vt:lpwstr>
  </property>
  <property fmtid="{D5CDD505-2E9C-101B-9397-08002B2CF9AE}" pid="3" name="ICV">
    <vt:lpwstr>521893C23E954394BD04966127B1E83B_13</vt:lpwstr>
  </property>
</Properties>
</file>