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08481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center"/>
        <w:textAlignment w:val="auto"/>
        <w:rPr>
          <w:b/>
          <w:color w:val="5E5E5E"/>
          <w:sz w:val="36"/>
          <w:szCs w:val="36"/>
        </w:rPr>
      </w:pPr>
    </w:p>
    <w:p w14:paraId="7281D23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关于2025年新型农业经营主体</w:t>
      </w:r>
    </w:p>
    <w:p w14:paraId="18CDF70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center"/>
        <w:textAlignment w:val="auto"/>
        <w:rPr>
          <w:b/>
          <w:color w:val="5E5E5E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贷款贴息项目资金拟安排情况的公示</w:t>
      </w:r>
    </w:p>
    <w:p w14:paraId="40F92BB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D1344B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根据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《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省农业农村厅 省财政厅关于做好202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年新型农业经营主体贷款贴息工作的通知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》（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鄂农函〔202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〕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42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号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文件精神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我区中粮面业（武汉）有限公司等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4家省级龙头企业按照申报要求提交了贷款贴息申报资料，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按文件要求完成申报、区级初审、市级审核、省级审核批复、第三方审计等工作，现将武汉市蔡甸区2025年新型农业经营主体贷款贴息项目资金拟安排情况予以公示，公示时间为2025年9月22日至9月28日。公示期间，如有异议，请向蔡甸区农业农村局反映。</w:t>
      </w:r>
    </w:p>
    <w:p w14:paraId="4E6D6C7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联系电话：027-69810838</w:t>
      </w:r>
    </w:p>
    <w:p w14:paraId="6A43DF9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E32FF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附件：蔡甸区2025年新型农业经营主体贷款贴息项目资金拟安排情况表（省级龙头企业） </w:t>
      </w:r>
    </w:p>
    <w:p w14:paraId="517E7B3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 w14:paraId="4A9DF49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456CFF8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蔡甸区农业农村局</w:t>
      </w:r>
    </w:p>
    <w:p w14:paraId="5A2C335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2025年9月22日</w:t>
      </w:r>
    </w:p>
    <w:p w14:paraId="01BBCFA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640" w:firstLineChars="200"/>
        <w:jc w:val="center"/>
        <w:textAlignment w:val="auto"/>
        <w:rPr>
          <w:rFonts w:hint="eastAsia" w:ascii="宋体" w:hAnsi="宋体" w:eastAsia="宋体" w:cs="宋体"/>
          <w:color w:val="5E5E5E"/>
          <w:sz w:val="32"/>
          <w:szCs w:val="32"/>
        </w:rPr>
      </w:pPr>
    </w:p>
    <w:p w14:paraId="0B3FE3C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53CA372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400" w:lineRule="exact"/>
        <w:jc w:val="left"/>
        <w:textAlignment w:val="auto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pgSz w:w="11906" w:h="16838"/>
          <w:pgMar w:top="1213" w:right="1701" w:bottom="1213" w:left="1701" w:header="851" w:footer="992" w:gutter="0"/>
          <w:cols w:space="0" w:num="1"/>
          <w:rtlGutter w:val="0"/>
          <w:docGrid w:type="lines" w:linePitch="312" w:charSpace="0"/>
        </w:sectPr>
      </w:pPr>
    </w:p>
    <w:p w14:paraId="7D9E5B1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400" w:lineRule="exact"/>
        <w:jc w:val="left"/>
        <w:textAlignment w:val="auto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附件：</w:t>
      </w:r>
    </w:p>
    <w:p w14:paraId="1287E79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400" w:lineRule="exact"/>
        <w:jc w:val="left"/>
        <w:textAlignment w:val="auto"/>
        <w:rPr>
          <w:rFonts w:hint="default" w:ascii="宋体" w:hAnsi="宋体" w:eastAsia="宋体" w:cs="宋体"/>
          <w:b/>
          <w:bCs/>
          <w:i w:val="0"/>
          <w:color w:val="000000"/>
          <w:kern w:val="0"/>
          <w:sz w:val="2"/>
          <w:szCs w:val="2"/>
          <w:u w:val="none"/>
          <w:lang w:val="en-US" w:eastAsia="zh-CN" w:bidi="ar"/>
        </w:rPr>
      </w:pPr>
    </w:p>
    <w:p w14:paraId="30ABF20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  <w:t>蔡甸区2025年新型农业经营主体贷款贴息项目资金拟安排情况表（省级龙头企业）</w:t>
      </w:r>
    </w:p>
    <w:tbl>
      <w:tblPr>
        <w:tblStyle w:val="5"/>
        <w:tblpPr w:leftFromText="180" w:rightFromText="180" w:vertAnchor="text" w:horzAnchor="page" w:tblpXSpec="center" w:tblpY="181"/>
        <w:tblOverlap w:val="never"/>
        <w:tblW w:w="13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4987"/>
        <w:gridCol w:w="1934"/>
        <w:gridCol w:w="2598"/>
        <w:gridCol w:w="1793"/>
        <w:gridCol w:w="1234"/>
      </w:tblGrid>
      <w:tr w14:paraId="0D18E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" w:hRule="exact"/>
          <w:jc w:val="center"/>
        </w:trPr>
        <w:tc>
          <w:tcPr>
            <w:tcW w:w="999" w:type="dxa"/>
            <w:vAlign w:val="center"/>
          </w:tcPr>
          <w:p w14:paraId="63565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国标仿宋" w:hAnsi="国标仿宋" w:eastAsia="国标仿宋" w:cs="国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987" w:type="dxa"/>
            <w:vAlign w:val="center"/>
          </w:tcPr>
          <w:p w14:paraId="31B93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国标仿宋" w:hAnsi="国标仿宋" w:eastAsia="国标仿宋" w:cs="国标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934" w:type="dxa"/>
            <w:vAlign w:val="center"/>
          </w:tcPr>
          <w:p w14:paraId="395C7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国标仿宋" w:hAnsi="国标仿宋" w:eastAsia="国标仿宋" w:cs="国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贷款总额</w:t>
            </w:r>
          </w:p>
          <w:p w14:paraId="01098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国标仿宋" w:hAnsi="国标仿宋" w:eastAsia="国标仿宋" w:cs="国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598" w:type="dxa"/>
            <w:vAlign w:val="center"/>
          </w:tcPr>
          <w:p w14:paraId="2181B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国标仿宋" w:hAnsi="国标仿宋" w:eastAsia="国标仿宋" w:cs="国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审核付息资金</w:t>
            </w:r>
          </w:p>
          <w:p w14:paraId="44EC8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国标仿宋" w:hAnsi="国标仿宋" w:eastAsia="国标仿宋" w:cs="国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793" w:type="dxa"/>
            <w:vAlign w:val="center"/>
          </w:tcPr>
          <w:p w14:paraId="6E7F2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国标仿宋" w:hAnsi="国标仿宋" w:eastAsia="国标仿宋" w:cs="国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拟贴息资金</w:t>
            </w:r>
          </w:p>
          <w:p w14:paraId="2EF7E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国标仿宋" w:hAnsi="国标仿宋" w:eastAsia="国标仿宋" w:cs="国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234" w:type="dxa"/>
            <w:vAlign w:val="center"/>
          </w:tcPr>
          <w:p w14:paraId="71FAC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国标仿宋" w:hAnsi="国标仿宋" w:eastAsia="国标仿宋" w:cs="国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F3FF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  <w:jc w:val="center"/>
        </w:trPr>
        <w:tc>
          <w:tcPr>
            <w:tcW w:w="999" w:type="dxa"/>
            <w:vAlign w:val="center"/>
          </w:tcPr>
          <w:p w14:paraId="32364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987" w:type="dxa"/>
            <w:vAlign w:val="center"/>
          </w:tcPr>
          <w:p w14:paraId="084B55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中粮面业（武汉）有限公司</w:t>
            </w:r>
          </w:p>
        </w:tc>
        <w:tc>
          <w:tcPr>
            <w:tcW w:w="1934" w:type="dxa"/>
            <w:vAlign w:val="center"/>
          </w:tcPr>
          <w:p w14:paraId="0F4B4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43976</w:t>
            </w:r>
          </w:p>
        </w:tc>
        <w:tc>
          <w:tcPr>
            <w:tcW w:w="2598" w:type="dxa"/>
            <w:vAlign w:val="center"/>
          </w:tcPr>
          <w:p w14:paraId="2CE14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441.62</w:t>
            </w:r>
          </w:p>
        </w:tc>
        <w:tc>
          <w:tcPr>
            <w:tcW w:w="1793" w:type="dxa"/>
            <w:vAlign w:val="center"/>
          </w:tcPr>
          <w:p w14:paraId="1488C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244.47</w:t>
            </w:r>
          </w:p>
        </w:tc>
        <w:tc>
          <w:tcPr>
            <w:tcW w:w="1234" w:type="dxa"/>
            <w:vAlign w:val="center"/>
          </w:tcPr>
          <w:p w14:paraId="20D42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F52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exact"/>
          <w:jc w:val="center"/>
        </w:trPr>
        <w:tc>
          <w:tcPr>
            <w:tcW w:w="999" w:type="dxa"/>
            <w:vAlign w:val="center"/>
          </w:tcPr>
          <w:p w14:paraId="6EF9F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987" w:type="dxa"/>
            <w:vAlign w:val="center"/>
          </w:tcPr>
          <w:p w14:paraId="1FF37A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武汉金龙湖农业生态植物有限公司</w:t>
            </w:r>
          </w:p>
        </w:tc>
        <w:tc>
          <w:tcPr>
            <w:tcW w:w="1934" w:type="dxa"/>
            <w:vAlign w:val="center"/>
          </w:tcPr>
          <w:p w14:paraId="539A4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2550</w:t>
            </w:r>
          </w:p>
        </w:tc>
        <w:tc>
          <w:tcPr>
            <w:tcW w:w="2598" w:type="dxa"/>
            <w:vAlign w:val="center"/>
          </w:tcPr>
          <w:p w14:paraId="51E8E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122.75</w:t>
            </w:r>
          </w:p>
        </w:tc>
        <w:tc>
          <w:tcPr>
            <w:tcW w:w="1793" w:type="dxa"/>
            <w:vAlign w:val="center"/>
          </w:tcPr>
          <w:p w14:paraId="7E691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31.17</w:t>
            </w:r>
          </w:p>
        </w:tc>
        <w:tc>
          <w:tcPr>
            <w:tcW w:w="1234" w:type="dxa"/>
            <w:vAlign w:val="center"/>
          </w:tcPr>
          <w:p w14:paraId="626EE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06C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exact"/>
          <w:jc w:val="center"/>
        </w:trPr>
        <w:tc>
          <w:tcPr>
            <w:tcW w:w="999" w:type="dxa"/>
            <w:vAlign w:val="center"/>
          </w:tcPr>
          <w:p w14:paraId="485AB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987" w:type="dxa"/>
            <w:vAlign w:val="center"/>
          </w:tcPr>
          <w:p w14:paraId="17DA97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武汉新农牛肉卤制品有限公司</w:t>
            </w:r>
          </w:p>
        </w:tc>
        <w:tc>
          <w:tcPr>
            <w:tcW w:w="1934" w:type="dxa"/>
            <w:vAlign w:val="center"/>
          </w:tcPr>
          <w:p w14:paraId="20D6F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7900</w:t>
            </w:r>
          </w:p>
        </w:tc>
        <w:tc>
          <w:tcPr>
            <w:tcW w:w="2598" w:type="dxa"/>
            <w:vAlign w:val="center"/>
          </w:tcPr>
          <w:p w14:paraId="31FFA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170.08</w:t>
            </w:r>
          </w:p>
        </w:tc>
        <w:tc>
          <w:tcPr>
            <w:tcW w:w="1793" w:type="dxa"/>
            <w:vAlign w:val="center"/>
          </w:tcPr>
          <w:p w14:paraId="7179E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49.73</w:t>
            </w:r>
          </w:p>
        </w:tc>
        <w:tc>
          <w:tcPr>
            <w:tcW w:w="1234" w:type="dxa"/>
            <w:vAlign w:val="center"/>
          </w:tcPr>
          <w:p w14:paraId="1D041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596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  <w:jc w:val="center"/>
        </w:trPr>
        <w:tc>
          <w:tcPr>
            <w:tcW w:w="999" w:type="dxa"/>
            <w:vAlign w:val="center"/>
          </w:tcPr>
          <w:p w14:paraId="64EE0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987" w:type="dxa"/>
            <w:vAlign w:val="center"/>
          </w:tcPr>
          <w:p w14:paraId="4B13BA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武汉什湖知音粮油食品有限公司</w:t>
            </w:r>
          </w:p>
        </w:tc>
        <w:tc>
          <w:tcPr>
            <w:tcW w:w="1934" w:type="dxa"/>
            <w:vAlign w:val="center"/>
          </w:tcPr>
          <w:p w14:paraId="53F2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5980</w:t>
            </w:r>
          </w:p>
        </w:tc>
        <w:tc>
          <w:tcPr>
            <w:tcW w:w="2598" w:type="dxa"/>
            <w:vAlign w:val="center"/>
          </w:tcPr>
          <w:p w14:paraId="50798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133.45</w:t>
            </w:r>
          </w:p>
        </w:tc>
        <w:tc>
          <w:tcPr>
            <w:tcW w:w="1793" w:type="dxa"/>
            <w:vAlign w:val="center"/>
          </w:tcPr>
          <w:p w14:paraId="6E904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46.63</w:t>
            </w:r>
          </w:p>
        </w:tc>
        <w:tc>
          <w:tcPr>
            <w:tcW w:w="1234" w:type="dxa"/>
            <w:vAlign w:val="center"/>
          </w:tcPr>
          <w:p w14:paraId="2ABEE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B43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5986" w:type="dxa"/>
            <w:gridSpan w:val="2"/>
            <w:vAlign w:val="center"/>
          </w:tcPr>
          <w:p w14:paraId="0C278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  计</w:t>
            </w:r>
          </w:p>
        </w:tc>
        <w:tc>
          <w:tcPr>
            <w:tcW w:w="1934" w:type="dxa"/>
            <w:vAlign w:val="center"/>
          </w:tcPr>
          <w:p w14:paraId="1777E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60406</w:t>
            </w:r>
          </w:p>
        </w:tc>
        <w:tc>
          <w:tcPr>
            <w:tcW w:w="2598" w:type="dxa"/>
            <w:vAlign w:val="center"/>
          </w:tcPr>
          <w:p w14:paraId="3CE39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867.8</w:t>
            </w: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793" w:type="dxa"/>
            <w:vAlign w:val="center"/>
          </w:tcPr>
          <w:p w14:paraId="03267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372</w:t>
            </w:r>
          </w:p>
        </w:tc>
        <w:tc>
          <w:tcPr>
            <w:tcW w:w="1234" w:type="dxa"/>
            <w:vAlign w:val="center"/>
          </w:tcPr>
          <w:p w14:paraId="65B0F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381F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atLeast"/>
        <w:textAlignment w:val="auto"/>
        <w:rPr>
          <w:rFonts w:hint="eastAsia" w:ascii="仿宋" w:hAnsi="仿宋" w:eastAsia="仿宋" w:cs="仿宋"/>
          <w:sz w:val="2"/>
          <w:szCs w:val="2"/>
        </w:rPr>
      </w:pPr>
    </w:p>
    <w:sectPr>
      <w:pgSz w:w="16838" w:h="11906" w:orient="landscape"/>
      <w:pgMar w:top="1701" w:right="1701" w:bottom="1701" w:left="1701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3247E"/>
    <w:rsid w:val="0038727D"/>
    <w:rsid w:val="00ED07DF"/>
    <w:rsid w:val="0217563F"/>
    <w:rsid w:val="03DE255E"/>
    <w:rsid w:val="05423E23"/>
    <w:rsid w:val="0795490A"/>
    <w:rsid w:val="095503F7"/>
    <w:rsid w:val="0FD2530B"/>
    <w:rsid w:val="10082BC4"/>
    <w:rsid w:val="13927935"/>
    <w:rsid w:val="14287CFD"/>
    <w:rsid w:val="18E66B0D"/>
    <w:rsid w:val="1BC05F78"/>
    <w:rsid w:val="1BCB6CBD"/>
    <w:rsid w:val="1C381C03"/>
    <w:rsid w:val="1EBC42C9"/>
    <w:rsid w:val="22FC6E29"/>
    <w:rsid w:val="23C25DC6"/>
    <w:rsid w:val="29B6669A"/>
    <w:rsid w:val="2DFA350A"/>
    <w:rsid w:val="2EE7104C"/>
    <w:rsid w:val="2F1F5A14"/>
    <w:rsid w:val="2FFB7807"/>
    <w:rsid w:val="37981053"/>
    <w:rsid w:val="3A9F544F"/>
    <w:rsid w:val="3B9E3943"/>
    <w:rsid w:val="3CAE1AE0"/>
    <w:rsid w:val="3E627CA7"/>
    <w:rsid w:val="4196305D"/>
    <w:rsid w:val="435A0AE3"/>
    <w:rsid w:val="45B36E96"/>
    <w:rsid w:val="47E3170C"/>
    <w:rsid w:val="4A061755"/>
    <w:rsid w:val="4B177B81"/>
    <w:rsid w:val="4BDB5540"/>
    <w:rsid w:val="4F0C18D2"/>
    <w:rsid w:val="4F2413A4"/>
    <w:rsid w:val="50313127"/>
    <w:rsid w:val="52F00E07"/>
    <w:rsid w:val="5E7AB669"/>
    <w:rsid w:val="5FFC24DE"/>
    <w:rsid w:val="6333247E"/>
    <w:rsid w:val="63D23170"/>
    <w:rsid w:val="64D9D972"/>
    <w:rsid w:val="66C70FE3"/>
    <w:rsid w:val="67191E5E"/>
    <w:rsid w:val="6CA95101"/>
    <w:rsid w:val="6EFFC42E"/>
    <w:rsid w:val="771119F1"/>
    <w:rsid w:val="78580A24"/>
    <w:rsid w:val="78AD7C66"/>
    <w:rsid w:val="794B5CC7"/>
    <w:rsid w:val="79FFE573"/>
    <w:rsid w:val="7CAC0C44"/>
    <w:rsid w:val="7E5E1374"/>
    <w:rsid w:val="7EF733A0"/>
    <w:rsid w:val="7F0AEE46"/>
    <w:rsid w:val="7FDE6051"/>
    <w:rsid w:val="BBAF54FC"/>
    <w:rsid w:val="BFBD4E94"/>
    <w:rsid w:val="DCF70F35"/>
    <w:rsid w:val="DF7929E2"/>
    <w:rsid w:val="ED317041"/>
    <w:rsid w:val="F4C5B141"/>
    <w:rsid w:val="FCE8E08D"/>
    <w:rsid w:val="FEFD363D"/>
    <w:rsid w:val="FFFF3DD2"/>
    <w:rsid w:val="FFFF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666666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666666"/>
      <w:u w:val="non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icon10"/>
    <w:basedOn w:val="6"/>
    <w:qFormat/>
    <w:uiPriority w:val="0"/>
  </w:style>
  <w:style w:type="character" w:customStyle="1" w:styleId="16">
    <w:name w:val="icon4"/>
    <w:basedOn w:val="6"/>
    <w:qFormat/>
    <w:uiPriority w:val="0"/>
  </w:style>
  <w:style w:type="character" w:customStyle="1" w:styleId="17">
    <w:name w:val="icon41"/>
    <w:basedOn w:val="6"/>
    <w:qFormat/>
    <w:uiPriority w:val="0"/>
  </w:style>
  <w:style w:type="character" w:customStyle="1" w:styleId="18">
    <w:name w:val="icon42"/>
    <w:basedOn w:val="6"/>
    <w:qFormat/>
    <w:uiPriority w:val="0"/>
  </w:style>
  <w:style w:type="character" w:customStyle="1" w:styleId="19">
    <w:name w:val="icon43"/>
    <w:basedOn w:val="6"/>
    <w:qFormat/>
    <w:uiPriority w:val="0"/>
  </w:style>
  <w:style w:type="character" w:customStyle="1" w:styleId="20">
    <w:name w:val="icon44"/>
    <w:basedOn w:val="6"/>
    <w:qFormat/>
    <w:uiPriority w:val="0"/>
  </w:style>
  <w:style w:type="character" w:customStyle="1" w:styleId="21">
    <w:name w:val="icon45"/>
    <w:basedOn w:val="6"/>
    <w:qFormat/>
    <w:uiPriority w:val="0"/>
  </w:style>
  <w:style w:type="character" w:customStyle="1" w:styleId="22">
    <w:name w:val="icon8"/>
    <w:basedOn w:val="6"/>
    <w:qFormat/>
    <w:uiPriority w:val="0"/>
  </w:style>
  <w:style w:type="character" w:customStyle="1" w:styleId="23">
    <w:name w:val="yzm2"/>
    <w:basedOn w:val="6"/>
    <w:qFormat/>
    <w:uiPriority w:val="0"/>
    <w:rPr>
      <w:color w:val="07733B"/>
      <w:sz w:val="27"/>
      <w:szCs w:val="27"/>
      <w:bdr w:val="single" w:color="D2D2D2" w:sz="6" w:space="0"/>
      <w:shd w:val="clear" w:fill="DCDCDC"/>
    </w:rPr>
  </w:style>
  <w:style w:type="character" w:customStyle="1" w:styleId="24">
    <w:name w:val="icon3"/>
    <w:basedOn w:val="6"/>
    <w:qFormat/>
    <w:uiPriority w:val="0"/>
  </w:style>
  <w:style w:type="character" w:customStyle="1" w:styleId="25">
    <w:name w:val="icon31"/>
    <w:basedOn w:val="6"/>
    <w:qFormat/>
    <w:uiPriority w:val="0"/>
  </w:style>
  <w:style w:type="character" w:customStyle="1" w:styleId="26">
    <w:name w:val="icon32"/>
    <w:basedOn w:val="6"/>
    <w:qFormat/>
    <w:uiPriority w:val="0"/>
  </w:style>
  <w:style w:type="character" w:customStyle="1" w:styleId="27">
    <w:name w:val="icon33"/>
    <w:basedOn w:val="6"/>
    <w:qFormat/>
    <w:uiPriority w:val="0"/>
  </w:style>
  <w:style w:type="character" w:customStyle="1" w:styleId="28">
    <w:name w:val="icon34"/>
    <w:basedOn w:val="6"/>
    <w:qFormat/>
    <w:uiPriority w:val="0"/>
  </w:style>
  <w:style w:type="character" w:customStyle="1" w:styleId="29">
    <w:name w:val="icon35"/>
    <w:basedOn w:val="6"/>
    <w:qFormat/>
    <w:uiPriority w:val="0"/>
  </w:style>
  <w:style w:type="character" w:customStyle="1" w:styleId="30">
    <w:name w:val="icon141"/>
    <w:basedOn w:val="6"/>
    <w:qFormat/>
    <w:uiPriority w:val="0"/>
  </w:style>
  <w:style w:type="character" w:customStyle="1" w:styleId="31">
    <w:name w:val="icon6"/>
    <w:basedOn w:val="6"/>
    <w:qFormat/>
    <w:uiPriority w:val="0"/>
  </w:style>
  <w:style w:type="character" w:customStyle="1" w:styleId="32">
    <w:name w:val="icon61"/>
    <w:basedOn w:val="6"/>
    <w:qFormat/>
    <w:uiPriority w:val="0"/>
  </w:style>
  <w:style w:type="character" w:customStyle="1" w:styleId="33">
    <w:name w:val="icon62"/>
    <w:basedOn w:val="6"/>
    <w:qFormat/>
    <w:uiPriority w:val="0"/>
  </w:style>
  <w:style w:type="character" w:customStyle="1" w:styleId="34">
    <w:name w:val="hover14"/>
    <w:basedOn w:val="6"/>
    <w:qFormat/>
    <w:uiPriority w:val="0"/>
    <w:rPr>
      <w:color w:val="0E763F"/>
    </w:rPr>
  </w:style>
  <w:style w:type="character" w:customStyle="1" w:styleId="35">
    <w:name w:val="icon2"/>
    <w:basedOn w:val="6"/>
    <w:qFormat/>
    <w:uiPriority w:val="0"/>
  </w:style>
  <w:style w:type="character" w:customStyle="1" w:styleId="36">
    <w:name w:val="icon12"/>
    <w:basedOn w:val="6"/>
    <w:qFormat/>
    <w:uiPriority w:val="0"/>
  </w:style>
  <w:style w:type="character" w:customStyle="1" w:styleId="37">
    <w:name w:val="icon121"/>
    <w:basedOn w:val="6"/>
    <w:qFormat/>
    <w:uiPriority w:val="0"/>
  </w:style>
  <w:style w:type="character" w:customStyle="1" w:styleId="38">
    <w:name w:val="icon131"/>
    <w:basedOn w:val="6"/>
    <w:qFormat/>
    <w:uiPriority w:val="0"/>
  </w:style>
  <w:style w:type="character" w:customStyle="1" w:styleId="39">
    <w:name w:val="yzm3"/>
    <w:basedOn w:val="6"/>
    <w:qFormat/>
    <w:uiPriority w:val="0"/>
    <w:rPr>
      <w:color w:val="07733B"/>
      <w:sz w:val="27"/>
      <w:szCs w:val="27"/>
      <w:bdr w:val="single" w:color="D2D2D2" w:sz="6" w:space="0"/>
      <w:shd w:val="clear" w:fill="DCDCDC"/>
    </w:rPr>
  </w:style>
  <w:style w:type="character" w:customStyle="1" w:styleId="40">
    <w:name w:val="icon15"/>
    <w:basedOn w:val="6"/>
    <w:qFormat/>
    <w:uiPriority w:val="0"/>
  </w:style>
  <w:style w:type="character" w:customStyle="1" w:styleId="41">
    <w:name w:val="icon151"/>
    <w:basedOn w:val="6"/>
    <w:qFormat/>
    <w:uiPriority w:val="0"/>
  </w:style>
  <w:style w:type="character" w:customStyle="1" w:styleId="42">
    <w:name w:val="icon161"/>
    <w:basedOn w:val="6"/>
    <w:qFormat/>
    <w:uiPriority w:val="0"/>
  </w:style>
  <w:style w:type="character" w:customStyle="1" w:styleId="43">
    <w:name w:val="icon1"/>
    <w:basedOn w:val="6"/>
    <w:qFormat/>
    <w:uiPriority w:val="0"/>
  </w:style>
  <w:style w:type="character" w:customStyle="1" w:styleId="44">
    <w:name w:val="icon11"/>
    <w:basedOn w:val="6"/>
    <w:qFormat/>
    <w:uiPriority w:val="0"/>
  </w:style>
  <w:style w:type="character" w:customStyle="1" w:styleId="45">
    <w:name w:val="icon13"/>
    <w:basedOn w:val="6"/>
    <w:qFormat/>
    <w:uiPriority w:val="0"/>
  </w:style>
  <w:style w:type="character" w:customStyle="1" w:styleId="46">
    <w:name w:val="icon14"/>
    <w:basedOn w:val="6"/>
    <w:qFormat/>
    <w:uiPriority w:val="0"/>
  </w:style>
  <w:style w:type="character" w:customStyle="1" w:styleId="47">
    <w:name w:val="icon16"/>
    <w:basedOn w:val="6"/>
    <w:qFormat/>
    <w:uiPriority w:val="0"/>
  </w:style>
  <w:style w:type="character" w:customStyle="1" w:styleId="48">
    <w:name w:val="icon17"/>
    <w:basedOn w:val="6"/>
    <w:qFormat/>
    <w:uiPriority w:val="0"/>
  </w:style>
  <w:style w:type="character" w:customStyle="1" w:styleId="49">
    <w:name w:val="icon18"/>
    <w:basedOn w:val="6"/>
    <w:qFormat/>
    <w:uiPriority w:val="0"/>
  </w:style>
  <w:style w:type="character" w:customStyle="1" w:styleId="50">
    <w:name w:val="icon19"/>
    <w:basedOn w:val="6"/>
    <w:qFormat/>
    <w:uiPriority w:val="0"/>
  </w:style>
  <w:style w:type="character" w:customStyle="1" w:styleId="51">
    <w:name w:val="icon110"/>
    <w:basedOn w:val="6"/>
    <w:qFormat/>
    <w:uiPriority w:val="0"/>
  </w:style>
  <w:style w:type="character" w:customStyle="1" w:styleId="52">
    <w:name w:val="icon7"/>
    <w:basedOn w:val="6"/>
    <w:qFormat/>
    <w:uiPriority w:val="0"/>
  </w:style>
  <w:style w:type="character" w:customStyle="1" w:styleId="53">
    <w:name w:val="icon71"/>
    <w:basedOn w:val="6"/>
    <w:qFormat/>
    <w:uiPriority w:val="0"/>
  </w:style>
  <w:style w:type="character" w:customStyle="1" w:styleId="54">
    <w:name w:val="icon72"/>
    <w:basedOn w:val="6"/>
    <w:qFormat/>
    <w:uiPriority w:val="0"/>
  </w:style>
  <w:style w:type="character" w:customStyle="1" w:styleId="55">
    <w:name w:val="icon5"/>
    <w:basedOn w:val="6"/>
    <w:qFormat/>
    <w:uiPriority w:val="0"/>
  </w:style>
  <w:style w:type="character" w:customStyle="1" w:styleId="56">
    <w:name w:val="icon51"/>
    <w:basedOn w:val="6"/>
    <w:qFormat/>
    <w:uiPriority w:val="0"/>
  </w:style>
  <w:style w:type="character" w:customStyle="1" w:styleId="57">
    <w:name w:val="icon52"/>
    <w:basedOn w:val="6"/>
    <w:qFormat/>
    <w:uiPriority w:val="0"/>
  </w:style>
  <w:style w:type="character" w:customStyle="1" w:styleId="58">
    <w:name w:val="icon9"/>
    <w:basedOn w:val="6"/>
    <w:qFormat/>
    <w:uiPriority w:val="0"/>
  </w:style>
  <w:style w:type="character" w:customStyle="1" w:styleId="59">
    <w:name w:val="icon91"/>
    <w:basedOn w:val="6"/>
    <w:qFormat/>
    <w:uiPriority w:val="0"/>
  </w:style>
  <w:style w:type="character" w:customStyle="1" w:styleId="60">
    <w:name w:val="icon111"/>
    <w:basedOn w:val="6"/>
    <w:qFormat/>
    <w:uiPriority w:val="0"/>
  </w:style>
  <w:style w:type="character" w:customStyle="1" w:styleId="61">
    <w:name w:val="icon112"/>
    <w:basedOn w:val="6"/>
    <w:qFormat/>
    <w:uiPriority w:val="0"/>
  </w:style>
  <w:style w:type="character" w:customStyle="1" w:styleId="62">
    <w:name w:val="active"/>
    <w:basedOn w:val="6"/>
    <w:qFormat/>
    <w:uiPriority w:val="0"/>
    <w:rPr>
      <w:color w:val="0E763F"/>
    </w:rPr>
  </w:style>
  <w:style w:type="character" w:customStyle="1" w:styleId="63">
    <w:name w:val="active1"/>
    <w:basedOn w:val="6"/>
    <w:qFormat/>
    <w:uiPriority w:val="0"/>
    <w:rPr>
      <w:color w:val="0E763F"/>
    </w:rPr>
  </w:style>
  <w:style w:type="character" w:customStyle="1" w:styleId="64">
    <w:name w:val="active2"/>
    <w:basedOn w:val="6"/>
    <w:qFormat/>
    <w:uiPriority w:val="0"/>
    <w:rPr>
      <w:color w:val="0E763F"/>
    </w:rPr>
  </w:style>
  <w:style w:type="character" w:customStyle="1" w:styleId="65">
    <w:name w:val="yzm4"/>
    <w:basedOn w:val="6"/>
    <w:qFormat/>
    <w:uiPriority w:val="0"/>
    <w:rPr>
      <w:color w:val="07733B"/>
      <w:sz w:val="27"/>
      <w:szCs w:val="27"/>
      <w:bdr w:val="single" w:color="D2D2D2" w:sz="6" w:space="0"/>
      <w:shd w:val="clear" w:fill="DCDCDC"/>
    </w:rPr>
  </w:style>
  <w:style w:type="character" w:customStyle="1" w:styleId="66">
    <w:name w:val="font11"/>
    <w:basedOn w:val="6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customStyle="1" w:styleId="67">
    <w:name w:val="font5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styleId="6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2020-03-23T16:12:00Z</dcterms:created>
  <dc:creator>Administrator</dc:creator>
  <cp:lastModifiedBy>admin</cp:lastModifiedBy>
  <cp:lastPrinted>2025-09-28T23:37:00Z</cp:lastPrinted>
  <dcterms:modified xsi:type="dcterms:W3CDTF">2025-09-28T16:00:51Z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236657E1180D3CD38B42D668DB89693F_43</vt:lpwstr>
  </property>
</Properties>
</file>