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Arial" w:eastAsia="方正小标宋简体" w:cs="方正小标宋简体"/>
          <w:sz w:val="36"/>
          <w:szCs w:val="36"/>
        </w:rPr>
      </w:pPr>
    </w:p>
    <w:p>
      <w:pPr>
        <w:jc w:val="center"/>
        <w:rPr>
          <w:rFonts w:ascii="黑体" w:hAnsi="黑体" w:eastAsia="黑体"/>
          <w:sz w:val="44"/>
          <w:szCs w:val="44"/>
          <w:lang w:eastAsia="zh-CN"/>
        </w:rPr>
      </w:pPr>
      <w:r>
        <w:rPr>
          <w:rFonts w:hint="eastAsia" w:ascii="黑体" w:hAnsi="黑体" w:eastAsia="黑体" w:cs="方正小标宋简体"/>
          <w:sz w:val="44"/>
          <w:szCs w:val="44"/>
          <w:lang w:val="en-US" w:eastAsia="zh-CN"/>
        </w:rPr>
        <w:t>蔡甸区民政局2022</w:t>
      </w:r>
      <w:r>
        <w:rPr>
          <w:rFonts w:hint="eastAsia" w:ascii="黑体" w:hAnsi="黑体" w:eastAsia="黑体" w:cs="方正小标宋简体"/>
          <w:sz w:val="44"/>
          <w:szCs w:val="44"/>
          <w:lang w:eastAsia="zh-CN"/>
        </w:rPr>
        <w:t>年度城乡低保入户核查及信息比对经费项目自评结果</w:t>
      </w:r>
    </w:p>
    <w:p>
      <w:pPr>
        <w:ind w:firstLine="640" w:firstLineChars="200"/>
        <w:rPr>
          <w:rFonts w:ascii="黑体" w:hAnsi="黑体" w:eastAsia="黑体" w:cs="黑体"/>
          <w:sz w:val="32"/>
          <w:szCs w:val="32"/>
          <w:lang w:eastAsia="zh-CN"/>
        </w:rPr>
      </w:pPr>
    </w:p>
    <w:p>
      <w:pPr>
        <w:ind w:firstLine="643" w:firstLineChars="200"/>
        <w:rPr>
          <w:rFonts w:ascii="仿宋" w:hAnsi="仿宋" w:eastAsia="仿宋"/>
          <w:b/>
          <w:sz w:val="32"/>
          <w:szCs w:val="32"/>
          <w:lang w:eastAsia="zh-CN"/>
        </w:rPr>
      </w:pPr>
      <w:r>
        <w:rPr>
          <w:rFonts w:hint="eastAsia" w:ascii="仿宋" w:hAnsi="仿宋" w:eastAsia="仿宋" w:cs="楷体_GB2312"/>
          <w:b/>
          <w:sz w:val="32"/>
          <w:szCs w:val="32"/>
          <w:lang w:eastAsia="zh-CN"/>
        </w:rPr>
        <w:t>一、绩效目标完成情况</w:t>
      </w:r>
    </w:p>
    <w:p>
      <w:pPr>
        <w:ind w:firstLine="640" w:firstLineChars="200"/>
        <w:rPr>
          <w:rFonts w:ascii="仿宋" w:hAnsi="仿宋" w:eastAsia="仿宋" w:cs="仿宋_GB2312"/>
          <w:sz w:val="32"/>
          <w:szCs w:val="32"/>
          <w:lang w:eastAsia="zh-CN"/>
        </w:rPr>
      </w:pPr>
      <w:r>
        <w:rPr>
          <w:rFonts w:ascii="仿宋" w:hAnsi="仿宋" w:eastAsia="仿宋" w:cs="仿宋_GB2312"/>
          <w:sz w:val="32"/>
          <w:szCs w:val="32"/>
          <w:lang w:eastAsia="zh-CN"/>
        </w:rPr>
        <w:t>1.</w:t>
      </w:r>
      <w:r>
        <w:rPr>
          <w:rFonts w:hint="eastAsia" w:ascii="仿宋" w:hAnsi="仿宋" w:eastAsia="仿宋" w:cs="仿宋_GB2312"/>
          <w:sz w:val="32"/>
          <w:szCs w:val="32"/>
          <w:lang w:eastAsia="zh-CN"/>
        </w:rPr>
        <w:t>执行率情况。</w:t>
      </w:r>
    </w:p>
    <w:p>
      <w:pPr>
        <w:pStyle w:val="2"/>
        <w:rPr>
          <w:rFonts w:ascii="仿宋" w:hAnsi="仿宋" w:eastAsia="仿宋" w:cs="仿宋"/>
          <w:sz w:val="32"/>
          <w:szCs w:val="32"/>
          <w:lang w:val="en-US" w:eastAsia="zh-CN"/>
        </w:rPr>
      </w:pPr>
      <w:r>
        <w:rPr>
          <w:rFonts w:hint="eastAsia" w:ascii="仿宋" w:hAnsi="仿宋" w:eastAsia="仿宋" w:cs="仿宋"/>
          <w:sz w:val="32"/>
          <w:szCs w:val="32"/>
          <w:lang w:val="en-US" w:eastAsia="zh-CN"/>
        </w:rPr>
        <w:t>2022年度</w:t>
      </w:r>
      <w:r>
        <w:rPr>
          <w:rFonts w:hint="eastAsia" w:ascii="仿宋" w:hAnsi="仿宋" w:eastAsia="仿宋" w:cs="仿宋"/>
          <w:sz w:val="32"/>
          <w:szCs w:val="32"/>
          <w:lang w:eastAsia="zh-CN"/>
        </w:rPr>
        <w:t>城乡低保入户核查及信息比对项目经费预算</w:t>
      </w:r>
      <w:r>
        <w:rPr>
          <w:rFonts w:hint="eastAsia" w:ascii="仿宋" w:hAnsi="仿宋" w:eastAsia="仿宋" w:cs="仿宋"/>
          <w:sz w:val="32"/>
          <w:szCs w:val="32"/>
          <w:lang w:val="en-US" w:eastAsia="zh-CN"/>
        </w:rPr>
        <w:t>129万元，实际支出129万元，执行率100%。</w:t>
      </w:r>
    </w:p>
    <w:p>
      <w:p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lang w:eastAsia="zh-CN"/>
        </w:rPr>
        <w:t>完成的绩效目标。承诺</w:t>
      </w:r>
    </w:p>
    <w:p>
      <w:pPr>
        <w:spacing w:line="540" w:lineRule="exact"/>
        <w:ind w:firstLine="645"/>
        <w:rPr>
          <w:rFonts w:eastAsia="仿宋"/>
          <w:lang w:val="en-US" w:eastAsia="zh-CN"/>
        </w:rPr>
      </w:pPr>
      <w:r>
        <w:rPr>
          <w:rFonts w:hint="eastAsia" w:ascii="仿宋" w:hAnsi="仿宋" w:eastAsia="仿宋" w:cs="仿宋_GB2312"/>
          <w:sz w:val="32"/>
          <w:szCs w:val="32"/>
          <w:lang w:val="en-US" w:eastAsia="zh-CN"/>
        </w:rPr>
        <w:t>2022年对所有新申请对象纳入低保前都按照有助必核的要求，签订承诺书，出具核对结果报告，确保新增对象的家庭财产符合申请的财产规定。所有网内对象都进行了复核。核对率100%，复核率100%。工作经费使</w:t>
      </w:r>
      <w:bookmarkStart w:id="0" w:name="_GoBack"/>
      <w:bookmarkEnd w:id="0"/>
      <w:r>
        <w:rPr>
          <w:rFonts w:hint="eastAsia" w:ascii="仿宋" w:hAnsi="仿宋" w:eastAsia="仿宋" w:cs="仿宋_GB2312"/>
          <w:sz w:val="32"/>
          <w:szCs w:val="32"/>
          <w:lang w:val="en-US" w:eastAsia="zh-CN"/>
        </w:rPr>
        <w:t>用合规率100%。</w:t>
      </w:r>
    </w:p>
    <w:p>
      <w:p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未完成的绩效目标。</w:t>
      </w:r>
    </w:p>
    <w:p>
      <w:pPr>
        <w:pStyle w:val="2"/>
        <w:ind w:firstLine="640" w:firstLineChars="200"/>
        <w:rPr>
          <w:lang w:eastAsia="zh-CN"/>
        </w:rPr>
      </w:pPr>
      <w:r>
        <w:rPr>
          <w:rFonts w:hint="eastAsia" w:ascii="仿宋" w:hAnsi="仿宋" w:eastAsia="仿宋" w:cs="仿宋_GB2312"/>
          <w:sz w:val="32"/>
          <w:szCs w:val="32"/>
          <w:lang w:eastAsia="zh-CN"/>
        </w:rPr>
        <w:t>未完成的绩效目标：无</w:t>
      </w:r>
    </w:p>
    <w:p>
      <w:pPr>
        <w:ind w:firstLine="643" w:firstLineChars="200"/>
        <w:rPr>
          <w:rFonts w:ascii="仿宋" w:hAnsi="仿宋" w:eastAsia="仿宋"/>
          <w:b/>
          <w:sz w:val="32"/>
          <w:szCs w:val="32"/>
          <w:lang w:eastAsia="zh-CN"/>
        </w:rPr>
      </w:pPr>
      <w:r>
        <w:rPr>
          <w:rFonts w:hint="eastAsia" w:ascii="仿宋" w:hAnsi="仿宋" w:eastAsia="仿宋" w:cs="楷体_GB2312"/>
          <w:b/>
          <w:sz w:val="32"/>
          <w:szCs w:val="32"/>
          <w:lang w:eastAsia="zh-CN"/>
        </w:rPr>
        <w:t>二、绩效目标完成情况分析</w:t>
      </w:r>
    </w:p>
    <w:p>
      <w:pPr>
        <w:ind w:firstLine="640" w:firstLineChars="200"/>
        <w:outlineLvl w:val="0"/>
        <w:rPr>
          <w:rFonts w:ascii="仿宋" w:hAnsi="仿宋" w:eastAsia="仿宋" w:cs="仿宋"/>
          <w:sz w:val="32"/>
          <w:szCs w:val="32"/>
          <w:lang w:eastAsia="zh-CN"/>
        </w:rPr>
      </w:pPr>
      <w:r>
        <w:rPr>
          <w:rFonts w:ascii="仿宋" w:hAnsi="仿宋" w:eastAsia="仿宋" w:cs="仿宋"/>
          <w:sz w:val="32"/>
          <w:szCs w:val="32"/>
          <w:lang w:eastAsia="zh-CN"/>
        </w:rPr>
        <w:t>1.</w:t>
      </w:r>
      <w:r>
        <w:rPr>
          <w:rFonts w:hint="eastAsia" w:ascii="仿宋" w:hAnsi="仿宋" w:eastAsia="仿宋" w:cs="仿宋"/>
          <w:sz w:val="32"/>
          <w:szCs w:val="32"/>
          <w:lang w:eastAsia="zh-CN"/>
        </w:rPr>
        <w:t>预算执行情况分析（包括完成情况和偏离原因等）。</w:t>
      </w:r>
    </w:p>
    <w:p>
      <w:pPr>
        <w:pStyle w:val="2"/>
        <w:rPr>
          <w:lang w:eastAsia="zh-CN"/>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年部门预算城乡低保对象入户核查及信息比对经费项目区级配套资金为</w:t>
      </w:r>
      <w:r>
        <w:rPr>
          <w:rFonts w:hint="eastAsia" w:ascii="仿宋" w:hAnsi="仿宋" w:eastAsia="仿宋" w:cs="仿宋"/>
          <w:sz w:val="32"/>
          <w:szCs w:val="32"/>
          <w:lang w:val="en-US" w:eastAsia="zh-CN"/>
        </w:rPr>
        <w:t>129</w:t>
      </w:r>
      <w:r>
        <w:rPr>
          <w:rFonts w:hint="eastAsia" w:ascii="仿宋" w:hAnsi="仿宋" w:eastAsia="仿宋" w:cs="仿宋"/>
          <w:sz w:val="32"/>
          <w:szCs w:val="32"/>
          <w:lang w:eastAsia="zh-CN"/>
        </w:rPr>
        <w:t>万元,为区级财政拨付资金。</w:t>
      </w:r>
    </w:p>
    <w:p>
      <w:pPr>
        <w:ind w:firstLine="640" w:firstLineChars="200"/>
        <w:outlineLvl w:val="0"/>
        <w:rPr>
          <w:rFonts w:ascii="仿宋" w:hAnsi="仿宋" w:eastAsia="仿宋"/>
          <w:sz w:val="32"/>
          <w:szCs w:val="32"/>
          <w:lang w:eastAsia="zh-CN"/>
        </w:rPr>
      </w:pPr>
      <w:r>
        <w:rPr>
          <w:rFonts w:ascii="仿宋" w:hAnsi="仿宋" w:eastAsia="仿宋" w:cs="仿宋"/>
          <w:sz w:val="32"/>
          <w:szCs w:val="32"/>
          <w:lang w:eastAsia="zh-CN"/>
        </w:rPr>
        <w:t>2.</w:t>
      </w:r>
      <w:r>
        <w:rPr>
          <w:rFonts w:hint="eastAsia" w:ascii="仿宋" w:hAnsi="仿宋" w:eastAsia="仿宋" w:cs="仿宋"/>
          <w:sz w:val="32"/>
          <w:szCs w:val="32"/>
          <w:lang w:eastAsia="zh-CN"/>
        </w:rPr>
        <w:t>绩效目标完成情况分析（包括完成情况和偏离原因等）。</w:t>
      </w:r>
    </w:p>
    <w:p>
      <w:p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w:t>
      </w:r>
      <w:r>
        <w:rPr>
          <w:rFonts w:ascii="仿宋" w:hAnsi="仿宋" w:eastAsia="仿宋" w:cs="仿宋_GB2312"/>
          <w:sz w:val="32"/>
          <w:szCs w:val="32"/>
          <w:lang w:eastAsia="zh-CN"/>
        </w:rPr>
        <w:t>1</w:t>
      </w:r>
      <w:r>
        <w:rPr>
          <w:rFonts w:hint="eastAsia" w:ascii="仿宋" w:hAnsi="仿宋" w:eastAsia="仿宋" w:cs="仿宋_GB2312"/>
          <w:sz w:val="32"/>
          <w:szCs w:val="32"/>
          <w:lang w:eastAsia="zh-CN"/>
        </w:rPr>
        <w:t>）产出指标完成情况分析。</w:t>
      </w:r>
    </w:p>
    <w:p>
      <w:pPr>
        <w:spacing w:line="540" w:lineRule="exact"/>
        <w:ind w:firstLine="645"/>
        <w:rPr>
          <w:rFonts w:ascii="仿宋" w:hAnsi="仿宋" w:eastAsia="仿宋" w:cs="仿宋_GB2312"/>
          <w:sz w:val="32"/>
          <w:szCs w:val="32"/>
          <w:lang w:val="en-US" w:eastAsia="zh-CN"/>
        </w:rPr>
      </w:pPr>
      <w:r>
        <w:rPr>
          <w:rFonts w:hint="eastAsia" w:ascii="仿宋" w:hAnsi="仿宋" w:eastAsia="仿宋" w:cs="仿宋_GB2312"/>
          <w:sz w:val="32"/>
          <w:szCs w:val="32"/>
          <w:lang w:val="en-US" w:eastAsia="zh-CN"/>
        </w:rPr>
        <w:t>2022年对所有新申请对象纳入低保前都按照有助必核的要求，签订承诺书，出具核对结果报告，确保新增对象的家庭财产符合申请的财产规定。所有网内对象都进行了复核。核对率100%，复核率100%。工作经费使用合规率100%。</w:t>
      </w:r>
    </w:p>
    <w:p>
      <w:pPr>
        <w:numPr>
          <w:ilvl w:val="0"/>
          <w:numId w:val="1"/>
        </w:num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效益指标完成情况分析。</w:t>
      </w:r>
    </w:p>
    <w:p>
      <w:pPr>
        <w:pStyle w:val="2"/>
        <w:ind w:firstLine="640" w:firstLineChars="200"/>
      </w:pPr>
      <w:r>
        <w:rPr>
          <w:rFonts w:hint="eastAsia" w:ascii="仿宋" w:hAnsi="仿宋" w:eastAsia="仿宋" w:cs="仿宋_GB2312"/>
          <w:sz w:val="32"/>
          <w:szCs w:val="32"/>
          <w:lang w:val="en-US" w:eastAsia="zh-CN"/>
        </w:rPr>
        <w:t>保障了困难群众的基本生活，维护了社会稳定。</w:t>
      </w:r>
    </w:p>
    <w:p>
      <w:pPr>
        <w:numPr>
          <w:ilvl w:val="0"/>
          <w:numId w:val="1"/>
        </w:num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满意度指标完成情况分析。</w:t>
      </w:r>
    </w:p>
    <w:p>
      <w:pPr>
        <w:pStyle w:val="2"/>
        <w:ind w:firstLine="640" w:firstLineChars="200"/>
        <w:rPr>
          <w:rFonts w:ascii="仿宋" w:hAnsi="仿宋" w:eastAsia="仿宋" w:cs="仿宋_GB2312"/>
          <w:sz w:val="32"/>
          <w:szCs w:val="32"/>
          <w:lang w:val="en-US" w:eastAsia="zh-CN"/>
        </w:rPr>
      </w:pPr>
      <w:r>
        <w:rPr>
          <w:rFonts w:hint="eastAsia" w:ascii="仿宋" w:hAnsi="仿宋" w:eastAsia="仿宋" w:cs="仿宋_GB2312"/>
          <w:sz w:val="32"/>
          <w:szCs w:val="32"/>
          <w:lang w:val="en-US" w:eastAsia="zh-CN"/>
        </w:rPr>
        <w:t>保障了困难群众的基本生活，维护了社会稳定。困难群众满意率100%。</w:t>
      </w:r>
    </w:p>
    <w:p>
      <w:pPr>
        <w:ind w:firstLine="643" w:firstLineChars="200"/>
        <w:rPr>
          <w:rFonts w:ascii="仿宋" w:hAnsi="仿宋" w:eastAsia="仿宋"/>
          <w:b/>
          <w:sz w:val="32"/>
          <w:szCs w:val="32"/>
          <w:lang w:eastAsia="zh-CN"/>
        </w:rPr>
      </w:pPr>
      <w:r>
        <w:rPr>
          <w:rFonts w:hint="eastAsia" w:ascii="仿宋" w:hAnsi="仿宋" w:eastAsia="仿宋" w:cs="楷体_GB2312"/>
          <w:b/>
          <w:sz w:val="32"/>
          <w:szCs w:val="32"/>
          <w:lang w:eastAsia="zh-CN"/>
        </w:rPr>
        <w:t>三、存在的问题和原因</w:t>
      </w:r>
    </w:p>
    <w:p>
      <w:p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专项资金预算是根据总体项目支出类型制定的,但细化程度不够。</w:t>
      </w:r>
    </w:p>
    <w:p>
      <w:pPr>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2、业务管理和财务管理流程不严谨。</w:t>
      </w:r>
    </w:p>
    <w:p>
      <w:pPr>
        <w:ind w:firstLine="643" w:firstLineChars="200"/>
        <w:rPr>
          <w:rFonts w:ascii="仿宋" w:hAnsi="仿宋" w:eastAsia="仿宋"/>
          <w:b/>
          <w:sz w:val="32"/>
          <w:szCs w:val="32"/>
          <w:lang w:eastAsia="zh-CN"/>
        </w:rPr>
      </w:pPr>
      <w:r>
        <w:rPr>
          <w:rFonts w:hint="eastAsia" w:ascii="仿宋" w:hAnsi="仿宋" w:eastAsia="仿宋" w:cs="楷体_GB2312"/>
          <w:b/>
          <w:sz w:val="32"/>
          <w:szCs w:val="32"/>
          <w:lang w:eastAsia="zh-CN"/>
        </w:rPr>
        <w:t>四、下一步拟改进措施</w:t>
      </w:r>
    </w:p>
    <w:p>
      <w:pPr>
        <w:ind w:firstLine="640" w:firstLineChars="200"/>
        <w:rPr>
          <w:rFonts w:ascii="仿宋" w:hAnsi="仿宋" w:eastAsia="仿宋" w:cs="仿宋_GB2312"/>
          <w:sz w:val="32"/>
          <w:szCs w:val="32"/>
          <w:lang w:val="en-US" w:eastAsia="zh-CN"/>
        </w:rPr>
      </w:pPr>
      <w:r>
        <w:rPr>
          <w:rFonts w:hint="eastAsia" w:ascii="仿宋" w:hAnsi="仿宋" w:eastAsia="仿宋" w:cs="仿宋_GB2312"/>
          <w:sz w:val="32"/>
          <w:szCs w:val="32"/>
          <w:lang w:val="en-US" w:eastAsia="zh-CN"/>
        </w:rPr>
        <w:t>1、进一步完善部门预算资金项目绩效评价指标体系,增强项目绩效目标的细化和可衡量性,根据项目的实际特点,加强项目资金预算编制的科学性、针对性。</w:t>
      </w:r>
    </w:p>
    <w:p>
      <w:pPr>
        <w:ind w:firstLine="640" w:firstLineChars="200"/>
        <w:rPr>
          <w:rFonts w:ascii="仿宋" w:hAnsi="仿宋" w:eastAsia="仿宋" w:cs="仿宋_GB2312"/>
          <w:sz w:val="32"/>
          <w:szCs w:val="32"/>
          <w:lang w:val="en-US" w:eastAsia="zh-CN"/>
        </w:rPr>
      </w:pPr>
      <w:r>
        <w:rPr>
          <w:rFonts w:hint="eastAsia" w:ascii="仿宋" w:hAnsi="仿宋" w:eastAsia="仿宋" w:cs="仿宋_GB2312"/>
          <w:sz w:val="32"/>
          <w:szCs w:val="32"/>
          <w:lang w:val="en-US" w:eastAsia="zh-CN"/>
        </w:rPr>
        <w:t>2、完善管理制度,加强预算资金的控制力度,严格按照专项资金管理规范和预算制度执行,保证预算项目的顺利执行。</w:t>
      </w:r>
    </w:p>
    <w:p>
      <w:pPr>
        <w:ind w:firstLine="640" w:firstLineChars="200"/>
        <w:rPr>
          <w:rFonts w:ascii="仿宋" w:hAnsi="仿宋" w:eastAsia="仿宋" w:cs="仿宋_GB2312"/>
          <w:sz w:val="32"/>
          <w:szCs w:val="32"/>
          <w:lang w:val="en-US" w:eastAsia="zh-CN"/>
        </w:rPr>
      </w:pPr>
      <w:r>
        <w:rPr>
          <w:rFonts w:hint="eastAsia" w:ascii="仿宋" w:hAnsi="仿宋" w:eastAsia="仿宋" w:cs="仿宋_GB2312"/>
          <w:sz w:val="32"/>
          <w:szCs w:val="32"/>
          <w:lang w:val="en-US" w:eastAsia="zh-CN"/>
        </w:rPr>
        <w:t>3、加强财务管理和业务管理,对于财务审批中手续不全的拨付申请应予以退回,待完善手续后再进行拨付,对于业务管理中所执行的任务和所做的工作,应建立完整的工作计划和业务管理台帐。</w:t>
      </w:r>
    </w:p>
    <w:p>
      <w:pPr>
        <w:ind w:firstLine="640" w:firstLineChars="200"/>
        <w:rPr>
          <w:rFonts w:ascii="仿宋" w:hAnsi="仿宋" w:eastAsia="仿宋" w:cs="仿宋_GB2312"/>
          <w:sz w:val="32"/>
          <w:szCs w:val="32"/>
          <w:lang w:val="en-US" w:eastAsia="zh-CN"/>
        </w:rPr>
      </w:pPr>
      <w:r>
        <w:rPr>
          <w:rFonts w:hint="eastAsia" w:ascii="仿宋" w:hAnsi="仿宋" w:eastAsia="仿宋" w:cs="仿宋_GB2312"/>
          <w:sz w:val="32"/>
          <w:szCs w:val="32"/>
          <w:lang w:val="en-US" w:eastAsia="zh-CN"/>
        </w:rPr>
        <w:t>4、进一步梳理社会救助条件,完善救助手续和流程,使社会救助政策真正落到实处。</w:t>
      </w:r>
    </w:p>
    <w:p>
      <w:pPr>
        <w:pStyle w:val="2"/>
        <w:rPr>
          <w:rFonts w:ascii="仿宋" w:hAnsi="仿宋" w:eastAsia="仿宋" w:cs="仿宋_GB2312"/>
          <w:sz w:val="32"/>
          <w:szCs w:val="32"/>
          <w:lang w:val="en-US" w:eastAsia="zh-CN"/>
        </w:rPr>
      </w:pPr>
    </w:p>
    <w:p>
      <w:pPr>
        <w:rPr>
          <w:rFonts w:ascii="仿宋" w:hAnsi="仿宋" w:eastAsia="仿宋" w:cs="仿宋_GB2312"/>
          <w:sz w:val="32"/>
          <w:szCs w:val="32"/>
          <w:lang w:val="en-US" w:eastAsia="zh-CN"/>
        </w:rPr>
      </w:pPr>
    </w:p>
    <w:p>
      <w:pPr>
        <w:pStyle w:val="2"/>
        <w:rPr>
          <w:rFonts w:ascii="仿宋" w:hAnsi="仿宋" w:eastAsia="仿宋" w:cs="仿宋_GB2312"/>
          <w:sz w:val="32"/>
          <w:szCs w:val="32"/>
          <w:lang w:val="en-US" w:eastAsia="zh-CN"/>
        </w:rPr>
      </w:pPr>
    </w:p>
    <w:p>
      <w:pPr>
        <w:rPr>
          <w:rFonts w:ascii="仿宋" w:hAnsi="仿宋" w:eastAsia="仿宋" w:cs="仿宋_GB2312"/>
          <w:sz w:val="32"/>
          <w:szCs w:val="32"/>
          <w:lang w:val="en-US" w:eastAsia="zh-CN"/>
        </w:rPr>
      </w:pPr>
    </w:p>
    <w:p>
      <w:pPr>
        <w:pStyle w:val="2"/>
        <w:rPr>
          <w:rFonts w:ascii="仿宋" w:hAnsi="仿宋" w:eastAsia="仿宋" w:cs="仿宋_GB2312"/>
          <w:sz w:val="32"/>
          <w:szCs w:val="32"/>
          <w:lang w:val="en-US" w:eastAsia="zh-CN"/>
        </w:rPr>
      </w:pPr>
    </w:p>
    <w:p>
      <w:pPr>
        <w:rPr>
          <w:rFonts w:ascii="仿宋" w:hAnsi="仿宋" w:eastAsia="仿宋" w:cs="仿宋_GB2312"/>
          <w:sz w:val="32"/>
          <w:szCs w:val="32"/>
          <w:lang w:val="en-US" w:eastAsia="zh-CN"/>
        </w:rPr>
      </w:pPr>
    </w:p>
    <w:p>
      <w:pPr>
        <w:pStyle w:val="2"/>
        <w:rPr>
          <w:rFonts w:ascii="仿宋" w:hAnsi="仿宋" w:eastAsia="仿宋" w:cs="仿宋_GB2312"/>
          <w:sz w:val="32"/>
          <w:szCs w:val="32"/>
          <w:lang w:val="en-US" w:eastAsia="zh-CN"/>
        </w:rPr>
      </w:pPr>
    </w:p>
    <w:p>
      <w:pPr>
        <w:rPr>
          <w:rFonts w:ascii="仿宋" w:hAnsi="仿宋" w:eastAsia="仿宋" w:cs="仿宋_GB2312"/>
          <w:sz w:val="32"/>
          <w:szCs w:val="32"/>
          <w:lang w:val="en-US" w:eastAsia="zh-CN"/>
        </w:rPr>
      </w:pPr>
    </w:p>
    <w:p>
      <w:pPr>
        <w:pStyle w:val="2"/>
        <w:rPr>
          <w:rFonts w:ascii="仿宋" w:hAnsi="仿宋" w:eastAsia="仿宋" w:cs="仿宋_GB2312"/>
          <w:sz w:val="32"/>
          <w:szCs w:val="32"/>
          <w:lang w:val="en-US" w:eastAsia="zh-CN"/>
        </w:rPr>
      </w:pPr>
    </w:p>
    <w:p>
      <w:pPr>
        <w:rPr>
          <w:rFonts w:ascii="仿宋" w:hAnsi="仿宋" w:eastAsia="仿宋" w:cs="仿宋_GB2312"/>
          <w:sz w:val="32"/>
          <w:szCs w:val="32"/>
          <w:lang w:val="en-US" w:eastAsia="zh-CN"/>
        </w:rPr>
      </w:pPr>
    </w:p>
    <w:p>
      <w:pPr>
        <w:pStyle w:val="2"/>
        <w:rPr>
          <w:rFonts w:ascii="仿宋" w:hAnsi="仿宋" w:eastAsia="仿宋" w:cs="仿宋_GB2312"/>
          <w:sz w:val="32"/>
          <w:szCs w:val="32"/>
          <w:lang w:val="en-US" w:eastAsia="zh-CN"/>
        </w:rPr>
      </w:pPr>
    </w:p>
    <w:p>
      <w:pPr>
        <w:rPr>
          <w:rFonts w:ascii="仿宋" w:hAnsi="仿宋" w:eastAsia="仿宋" w:cs="仿宋_GB2312"/>
          <w:sz w:val="32"/>
          <w:szCs w:val="32"/>
          <w:lang w:val="en-US" w:eastAsia="zh-CN"/>
        </w:rPr>
      </w:pPr>
    </w:p>
    <w:p>
      <w:pPr>
        <w:pStyle w:val="2"/>
        <w:rPr>
          <w:rFonts w:ascii="仿宋" w:hAnsi="仿宋" w:eastAsia="仿宋" w:cs="仿宋_GB2312"/>
          <w:sz w:val="32"/>
          <w:szCs w:val="32"/>
          <w:lang w:val="en-US" w:eastAsia="zh-CN"/>
        </w:rPr>
      </w:pPr>
    </w:p>
    <w:p>
      <w:pPr>
        <w:rPr>
          <w:rFonts w:ascii="仿宋" w:hAnsi="仿宋" w:eastAsia="仿宋" w:cs="仿宋_GB2312"/>
          <w:sz w:val="32"/>
          <w:szCs w:val="32"/>
          <w:lang w:val="en-US" w:eastAsia="zh-CN"/>
        </w:rPr>
      </w:pPr>
    </w:p>
    <w:p>
      <w:pPr>
        <w:pStyle w:val="2"/>
        <w:rPr>
          <w:rFonts w:ascii="仿宋" w:hAnsi="仿宋" w:eastAsia="仿宋" w:cs="仿宋_GB2312"/>
          <w:sz w:val="32"/>
          <w:szCs w:val="32"/>
          <w:lang w:val="en-US" w:eastAsia="zh-CN"/>
        </w:rPr>
      </w:pPr>
    </w:p>
    <w:p>
      <w:pPr>
        <w:rPr>
          <w:rFonts w:ascii="仿宋" w:hAnsi="仿宋" w:eastAsia="仿宋" w:cs="仿宋_GB2312"/>
          <w:sz w:val="32"/>
          <w:szCs w:val="32"/>
          <w:lang w:val="en-US" w:eastAsia="zh-CN"/>
        </w:rPr>
      </w:pPr>
    </w:p>
    <w:p>
      <w:pPr>
        <w:pStyle w:val="2"/>
        <w:rPr>
          <w:rFonts w:ascii="仿宋" w:hAnsi="仿宋" w:eastAsia="仿宋" w:cs="仿宋_GB2312"/>
          <w:sz w:val="32"/>
          <w:szCs w:val="32"/>
          <w:lang w:val="en-US" w:eastAsia="zh-CN"/>
        </w:rPr>
      </w:pPr>
    </w:p>
    <w:p>
      <w:pPr>
        <w:rPr>
          <w:rFonts w:ascii="仿宋" w:hAnsi="仿宋" w:eastAsia="仿宋" w:cs="仿宋_GB2312"/>
          <w:sz w:val="32"/>
          <w:szCs w:val="32"/>
          <w:lang w:val="en-US" w:eastAsia="zh-CN"/>
        </w:rPr>
      </w:pPr>
    </w:p>
    <w:p>
      <w:pPr>
        <w:rPr>
          <w:rFonts w:ascii="黑体" w:hAnsi="宋体" w:eastAsia="黑体" w:cs="黑体"/>
          <w:sz w:val="28"/>
          <w:szCs w:val="28"/>
          <w:lang w:eastAsia="zh-CN"/>
        </w:rPr>
      </w:pPr>
      <w:r>
        <w:rPr>
          <w:rFonts w:hint="eastAsia" w:ascii="仿宋" w:hAnsi="仿宋" w:eastAsia="仿宋" w:cs="楷体_GB2312"/>
          <w:sz w:val="32"/>
          <w:szCs w:val="32"/>
          <w:lang w:eastAsia="zh-CN"/>
        </w:rPr>
        <w:t>附件：项目自评表</w:t>
      </w:r>
    </w:p>
    <w:p>
      <w:pPr>
        <w:jc w:val="center"/>
        <w:rPr>
          <w:rFonts w:ascii="黑体" w:hAnsi="黑体" w:eastAsia="黑体"/>
          <w:sz w:val="44"/>
          <w:szCs w:val="44"/>
          <w:lang w:eastAsia="zh-CN"/>
        </w:rPr>
      </w:pPr>
      <w:r>
        <w:rPr>
          <w:rFonts w:hint="eastAsia" w:ascii="黑体" w:hAnsi="黑体" w:eastAsia="黑体" w:cs="方正小标宋简体"/>
          <w:sz w:val="44"/>
          <w:szCs w:val="44"/>
          <w:lang w:val="en-US" w:eastAsia="zh-CN"/>
        </w:rPr>
        <w:t>2022</w:t>
      </w:r>
      <w:r>
        <w:rPr>
          <w:rFonts w:hint="eastAsia" w:ascii="黑体" w:hAnsi="黑体" w:eastAsia="黑体" w:cs="方正小标宋简体"/>
          <w:sz w:val="44"/>
          <w:szCs w:val="44"/>
          <w:lang w:eastAsia="zh-CN"/>
        </w:rPr>
        <w:t>年度城乡低保入户核查及信息比对经费项目自评表</w:t>
      </w:r>
    </w:p>
    <w:p>
      <w:pPr>
        <w:rPr>
          <w:lang w:eastAsia="zh-CN"/>
        </w:rPr>
      </w:pPr>
    </w:p>
    <w:p>
      <w:pPr>
        <w:rPr>
          <w:rFonts w:ascii="仿宋" w:hAnsi="仿宋" w:eastAsia="仿宋"/>
          <w:b/>
          <w:sz w:val="48"/>
          <w:szCs w:val="48"/>
          <w:lang w:val="en-US" w:eastAsia="zh-CN"/>
        </w:rPr>
      </w:pPr>
      <w:r>
        <w:rPr>
          <w:rFonts w:hint="eastAsia" w:ascii="仿宋" w:hAnsi="仿宋" w:eastAsia="仿宋" w:cs="楷体_GB2312"/>
          <w:b/>
          <w:sz w:val="28"/>
          <w:szCs w:val="28"/>
          <w:lang w:eastAsia="zh-CN"/>
        </w:rPr>
        <w:t>单位名称：</w:t>
      </w:r>
      <w:r>
        <w:rPr>
          <w:rFonts w:hint="eastAsia" w:ascii="仿宋" w:hAnsi="仿宋" w:eastAsia="仿宋" w:cs="楷体_GB2312"/>
          <w:b/>
          <w:sz w:val="28"/>
          <w:szCs w:val="28"/>
          <w:lang w:val="en-US" w:eastAsia="zh-CN"/>
        </w:rPr>
        <w:t>武汉市蔡甸区民政局</w:t>
      </w:r>
      <w:r>
        <w:rPr>
          <w:rFonts w:ascii="仿宋" w:hAnsi="仿宋" w:eastAsia="仿宋" w:cs="楷体_GB2312"/>
          <w:b/>
          <w:sz w:val="28"/>
          <w:szCs w:val="28"/>
          <w:lang w:eastAsia="zh-CN"/>
        </w:rPr>
        <w:t xml:space="preserve">      </w:t>
      </w:r>
      <w:r>
        <w:rPr>
          <w:rFonts w:hint="eastAsia" w:ascii="仿宋" w:hAnsi="仿宋" w:eastAsia="仿宋" w:cs="楷体_GB2312"/>
          <w:b/>
          <w:sz w:val="28"/>
          <w:szCs w:val="28"/>
          <w:lang w:eastAsia="zh-CN"/>
        </w:rPr>
        <w:t>填报日期：</w:t>
      </w:r>
      <w:r>
        <w:rPr>
          <w:rFonts w:hint="eastAsia" w:ascii="仿宋" w:hAnsi="仿宋" w:eastAsia="仿宋" w:cs="楷体_GB2312"/>
          <w:b/>
          <w:sz w:val="28"/>
          <w:szCs w:val="28"/>
          <w:lang w:val="en-US" w:eastAsia="zh-CN"/>
        </w:rPr>
        <w:t>2023年2月21日</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snapToGrid w:val="0"/>
              <w:jc w:val="center"/>
              <w:rPr>
                <w:rFonts w:ascii="宋体" w:hAnsi="宋体" w:eastAsia="宋体"/>
              </w:rPr>
            </w:pPr>
            <w:r>
              <w:rPr>
                <w:rFonts w:hint="eastAsia" w:ascii="宋体" w:hAnsi="宋体" w:eastAsia="宋体" w:cs="仿宋_GB2312"/>
              </w:rPr>
              <w:t>项目名称</w:t>
            </w:r>
          </w:p>
        </w:tc>
        <w:tc>
          <w:tcPr>
            <w:tcW w:w="7420" w:type="dxa"/>
            <w:gridSpan w:val="10"/>
            <w:vAlign w:val="center"/>
          </w:tcPr>
          <w:p>
            <w:pPr>
              <w:snapToGrid w:val="0"/>
              <w:jc w:val="center"/>
              <w:rPr>
                <w:rFonts w:ascii="宋体" w:hAnsi="宋体" w:eastAsia="宋体"/>
                <w:lang w:eastAsia="zh-CN"/>
              </w:rPr>
            </w:pPr>
            <w:r>
              <w:rPr>
                <w:rFonts w:hint="eastAsia" w:ascii="宋体" w:hAnsi="宋体" w:eastAsia="宋体" w:cs="仿宋_GB2312"/>
                <w:lang w:eastAsia="zh-CN"/>
              </w:rPr>
              <w:t>城乡低保入户核查及信息比对经费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snapToGrid w:val="0"/>
              <w:jc w:val="center"/>
              <w:rPr>
                <w:rFonts w:ascii="宋体" w:hAnsi="宋体" w:eastAsia="宋体"/>
              </w:rPr>
            </w:pPr>
            <w:r>
              <w:rPr>
                <w:rFonts w:hint="eastAsia" w:ascii="宋体" w:hAnsi="宋体" w:eastAsia="宋体" w:cs="仿宋_GB2312"/>
              </w:rPr>
              <w:t>主管部门</w:t>
            </w:r>
          </w:p>
        </w:tc>
        <w:tc>
          <w:tcPr>
            <w:tcW w:w="3364" w:type="dxa"/>
            <w:gridSpan w:val="4"/>
            <w:vAlign w:val="center"/>
          </w:tcPr>
          <w:p>
            <w:pPr>
              <w:snapToGrid w:val="0"/>
              <w:jc w:val="center"/>
              <w:rPr>
                <w:rFonts w:ascii="宋体" w:hAnsi="宋体" w:eastAsia="宋体"/>
              </w:rPr>
            </w:pPr>
            <w:r>
              <w:rPr>
                <w:rFonts w:hint="eastAsia" w:ascii="宋体" w:hAnsi="宋体" w:eastAsia="宋体"/>
              </w:rPr>
              <w:t>蔡甸区民政局</w:t>
            </w:r>
          </w:p>
        </w:tc>
        <w:tc>
          <w:tcPr>
            <w:tcW w:w="2520" w:type="dxa"/>
            <w:gridSpan w:val="5"/>
            <w:vAlign w:val="center"/>
          </w:tcPr>
          <w:p>
            <w:pPr>
              <w:snapToGrid w:val="0"/>
              <w:jc w:val="center"/>
              <w:rPr>
                <w:rFonts w:ascii="宋体" w:hAnsi="宋体" w:eastAsia="宋体"/>
              </w:rPr>
            </w:pPr>
            <w:r>
              <w:rPr>
                <w:rFonts w:hint="eastAsia" w:ascii="宋体" w:hAnsi="宋体" w:eastAsia="宋体" w:cs="仿宋_GB2312"/>
              </w:rPr>
              <w:t>项目实施单位</w:t>
            </w:r>
          </w:p>
        </w:tc>
        <w:tc>
          <w:tcPr>
            <w:tcW w:w="1536" w:type="dxa"/>
            <w:vAlign w:val="center"/>
          </w:tcPr>
          <w:p>
            <w:pPr>
              <w:snapToGrid w:val="0"/>
              <w:jc w:val="both"/>
              <w:rPr>
                <w:rFonts w:ascii="宋体" w:hAnsi="宋体" w:eastAsia="宋体"/>
              </w:rPr>
            </w:pPr>
            <w:r>
              <w:rPr>
                <w:rFonts w:hint="eastAsia" w:ascii="宋体" w:hAnsi="宋体" w:eastAsia="宋体" w:cs="仿宋_GB2312"/>
              </w:rPr>
              <w:t>蔡甸区民政局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snapToGrid w:val="0"/>
              <w:jc w:val="center"/>
              <w:rPr>
                <w:rFonts w:ascii="宋体" w:hAnsi="宋体" w:eastAsia="宋体"/>
                <w:lang w:eastAsia="zh-CN"/>
              </w:rPr>
            </w:pPr>
            <w:r>
              <w:rPr>
                <w:rFonts w:hint="eastAsia" w:ascii="宋体" w:hAnsi="宋体" w:eastAsia="宋体" w:cs="仿宋_GB2312"/>
                <w:lang w:eastAsia="zh-CN"/>
              </w:rPr>
              <w:t>预算执行情况（万元）</w:t>
            </w:r>
          </w:p>
        </w:tc>
        <w:tc>
          <w:tcPr>
            <w:tcW w:w="1855" w:type="dxa"/>
            <w:gridSpan w:val="2"/>
            <w:vAlign w:val="center"/>
          </w:tcPr>
          <w:p>
            <w:pPr>
              <w:snapToGrid w:val="0"/>
              <w:rPr>
                <w:rFonts w:ascii="宋体" w:hAnsi="宋体" w:eastAsia="宋体"/>
              </w:rPr>
            </w:pPr>
            <w:r>
              <w:rPr>
                <w:rFonts w:hint="eastAsia" w:ascii="宋体" w:hAnsi="宋体" w:eastAsia="宋体"/>
              </w:rPr>
              <w:t>资金来源</w:t>
            </w:r>
          </w:p>
        </w:tc>
        <w:tc>
          <w:tcPr>
            <w:tcW w:w="1855" w:type="dxa"/>
            <w:gridSpan w:val="4"/>
            <w:vAlign w:val="center"/>
          </w:tcPr>
          <w:p>
            <w:pPr>
              <w:snapToGrid w:val="0"/>
              <w:rPr>
                <w:rFonts w:ascii="宋体" w:hAnsi="宋体" w:eastAsia="宋体"/>
              </w:rPr>
            </w:pPr>
            <w:r>
              <w:rPr>
                <w:rFonts w:hint="eastAsia" w:ascii="宋体" w:hAnsi="宋体" w:eastAsia="宋体" w:cs="仿宋_GB2312"/>
              </w:rPr>
              <w:t>预算数（</w:t>
            </w:r>
            <w:r>
              <w:rPr>
                <w:rFonts w:ascii="宋体" w:hAnsi="宋体" w:eastAsia="宋体" w:cs="仿宋_GB2312"/>
              </w:rPr>
              <w:t>A</w:t>
            </w:r>
            <w:r>
              <w:rPr>
                <w:rFonts w:hint="eastAsia" w:ascii="宋体" w:hAnsi="宋体" w:eastAsia="宋体" w:cs="仿宋_GB2312"/>
              </w:rPr>
              <w:t>）</w:t>
            </w:r>
          </w:p>
        </w:tc>
        <w:tc>
          <w:tcPr>
            <w:tcW w:w="1855" w:type="dxa"/>
            <w:gridSpan w:val="2"/>
            <w:vAlign w:val="center"/>
          </w:tcPr>
          <w:p>
            <w:pPr>
              <w:snapToGrid w:val="0"/>
              <w:rPr>
                <w:rFonts w:ascii="宋体" w:hAnsi="宋体" w:eastAsia="宋体"/>
              </w:rPr>
            </w:pPr>
            <w:r>
              <w:rPr>
                <w:rFonts w:hint="eastAsia" w:ascii="宋体" w:hAnsi="宋体" w:eastAsia="宋体" w:cs="仿宋_GB2312"/>
              </w:rPr>
              <w:t>执行数（</w:t>
            </w:r>
            <w:r>
              <w:rPr>
                <w:rFonts w:ascii="宋体" w:hAnsi="宋体" w:eastAsia="宋体" w:cs="仿宋_GB2312"/>
              </w:rPr>
              <w:t>B</w:t>
            </w:r>
            <w:r>
              <w:rPr>
                <w:rFonts w:hint="eastAsia" w:ascii="宋体" w:hAnsi="宋体" w:eastAsia="宋体" w:cs="仿宋_GB2312"/>
              </w:rPr>
              <w:t>）</w:t>
            </w:r>
          </w:p>
        </w:tc>
        <w:tc>
          <w:tcPr>
            <w:tcW w:w="1855" w:type="dxa"/>
            <w:gridSpan w:val="2"/>
            <w:vAlign w:val="center"/>
          </w:tcPr>
          <w:p>
            <w:pPr>
              <w:snapToGrid w:val="0"/>
              <w:rPr>
                <w:rFonts w:ascii="宋体" w:hAnsi="宋体" w:eastAsia="宋体"/>
              </w:rPr>
            </w:pPr>
            <w:r>
              <w:rPr>
                <w:rFonts w:hint="eastAsia" w:ascii="宋体" w:hAnsi="宋体" w:eastAsia="宋体" w:cs="仿宋_GB2312"/>
              </w:rPr>
              <w:t>执行率（</w:t>
            </w:r>
            <w:r>
              <w:rPr>
                <w:rFonts w:ascii="宋体" w:hAnsi="宋体" w:eastAsia="宋体" w:cs="仿宋_GB2312"/>
              </w:rPr>
              <w:t>B/A</w:t>
            </w:r>
            <w:r>
              <w:rPr>
                <w:rFonts w:hint="eastAsia" w:ascii="宋体" w:hAnsi="宋体" w:eastAsia="宋体"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snapToGrid w:val="0"/>
              <w:jc w:val="center"/>
              <w:rPr>
                <w:rFonts w:ascii="宋体" w:hAnsi="宋体" w:eastAsia="宋体"/>
              </w:rPr>
            </w:pPr>
          </w:p>
        </w:tc>
        <w:tc>
          <w:tcPr>
            <w:tcW w:w="1855" w:type="dxa"/>
            <w:gridSpan w:val="2"/>
            <w:vAlign w:val="center"/>
          </w:tcPr>
          <w:p>
            <w:pPr>
              <w:snapToGrid w:val="0"/>
              <w:rPr>
                <w:rFonts w:ascii="宋体" w:hAnsi="宋体" w:eastAsia="宋体" w:cs="仿宋_GB2312"/>
              </w:rPr>
            </w:pPr>
            <w:r>
              <w:rPr>
                <w:rFonts w:hint="eastAsia" w:ascii="宋体" w:hAnsi="宋体" w:eastAsia="宋体" w:cs="仿宋_GB2312"/>
              </w:rPr>
              <w:t>一般预算内拨款</w:t>
            </w:r>
          </w:p>
        </w:tc>
        <w:tc>
          <w:tcPr>
            <w:tcW w:w="1855" w:type="dxa"/>
            <w:gridSpan w:val="4"/>
            <w:vAlign w:val="center"/>
          </w:tcPr>
          <w:p>
            <w:pPr>
              <w:snapToGrid w:val="0"/>
              <w:jc w:val="center"/>
              <w:rPr>
                <w:rFonts w:ascii="宋体" w:hAnsi="宋体" w:eastAsia="宋体" w:cs="仿宋_GB2312"/>
                <w:lang w:val="en-US" w:eastAsia="zh-CN"/>
              </w:rPr>
            </w:pPr>
            <w:r>
              <w:rPr>
                <w:rFonts w:hint="eastAsia" w:ascii="宋体" w:hAnsi="宋体" w:eastAsia="宋体" w:cs="仿宋_GB2312"/>
                <w:lang w:val="en-US" w:eastAsia="zh-CN"/>
              </w:rPr>
              <w:t>129</w:t>
            </w:r>
          </w:p>
        </w:tc>
        <w:tc>
          <w:tcPr>
            <w:tcW w:w="1855" w:type="dxa"/>
            <w:gridSpan w:val="2"/>
            <w:vAlign w:val="center"/>
          </w:tcPr>
          <w:p>
            <w:pPr>
              <w:snapToGrid w:val="0"/>
              <w:jc w:val="center"/>
              <w:rPr>
                <w:rFonts w:ascii="宋体" w:hAnsi="宋体" w:eastAsia="宋体" w:cs="仿宋_GB2312"/>
                <w:lang w:val="en-US" w:eastAsia="zh-CN"/>
              </w:rPr>
            </w:pPr>
            <w:r>
              <w:rPr>
                <w:rFonts w:hint="eastAsia" w:ascii="宋体" w:hAnsi="宋体" w:eastAsia="宋体" w:cs="仿宋_GB2312"/>
                <w:lang w:val="en-US" w:eastAsia="zh-CN"/>
              </w:rPr>
              <w:t>129</w:t>
            </w:r>
          </w:p>
        </w:tc>
        <w:tc>
          <w:tcPr>
            <w:tcW w:w="1855" w:type="dxa"/>
            <w:gridSpan w:val="2"/>
            <w:vAlign w:val="center"/>
          </w:tcPr>
          <w:p>
            <w:pPr>
              <w:snapToGrid w:val="0"/>
              <w:jc w:val="center"/>
              <w:rPr>
                <w:rFonts w:ascii="宋体" w:hAnsi="宋体" w:eastAsia="宋体" w:cs="仿宋_GB2312"/>
                <w:lang w:val="en-US" w:eastAsia="zh-CN"/>
              </w:rPr>
            </w:pPr>
            <w:r>
              <w:rPr>
                <w:rFonts w:hint="eastAsia" w:ascii="宋体" w:hAnsi="宋体" w:eastAsia="宋体" w:cs="仿宋_GB231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snapToGrid w:val="0"/>
              <w:jc w:val="center"/>
              <w:rPr>
                <w:rFonts w:ascii="宋体" w:hAnsi="宋体" w:eastAsia="宋体"/>
              </w:rPr>
            </w:pPr>
          </w:p>
        </w:tc>
        <w:tc>
          <w:tcPr>
            <w:tcW w:w="1855" w:type="dxa"/>
            <w:gridSpan w:val="2"/>
            <w:vAlign w:val="center"/>
          </w:tcPr>
          <w:p>
            <w:pPr>
              <w:snapToGrid w:val="0"/>
              <w:rPr>
                <w:rFonts w:ascii="宋体" w:hAnsi="宋体" w:eastAsia="宋体"/>
              </w:rPr>
            </w:pPr>
          </w:p>
        </w:tc>
        <w:tc>
          <w:tcPr>
            <w:tcW w:w="1855" w:type="dxa"/>
            <w:gridSpan w:val="4"/>
            <w:vAlign w:val="center"/>
          </w:tcPr>
          <w:p>
            <w:pPr>
              <w:snapToGrid w:val="0"/>
              <w:jc w:val="center"/>
              <w:rPr>
                <w:rFonts w:ascii="宋体" w:hAnsi="宋体" w:eastAsia="宋体"/>
              </w:rPr>
            </w:pPr>
          </w:p>
        </w:tc>
        <w:tc>
          <w:tcPr>
            <w:tcW w:w="1855" w:type="dxa"/>
            <w:gridSpan w:val="2"/>
            <w:vAlign w:val="center"/>
          </w:tcPr>
          <w:p>
            <w:pPr>
              <w:snapToGrid w:val="0"/>
              <w:jc w:val="center"/>
              <w:rPr>
                <w:rFonts w:ascii="宋体" w:hAnsi="宋体" w:eastAsia="宋体"/>
              </w:rPr>
            </w:pPr>
          </w:p>
        </w:tc>
        <w:tc>
          <w:tcPr>
            <w:tcW w:w="1855" w:type="dxa"/>
            <w:gridSpan w:val="2"/>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snapToGrid w:val="0"/>
              <w:rPr>
                <w:rFonts w:ascii="宋体" w:hAnsi="宋体" w:eastAsia="宋体"/>
              </w:rPr>
            </w:pPr>
          </w:p>
        </w:tc>
        <w:tc>
          <w:tcPr>
            <w:tcW w:w="1855" w:type="dxa"/>
            <w:gridSpan w:val="2"/>
            <w:vAlign w:val="center"/>
          </w:tcPr>
          <w:p>
            <w:pPr>
              <w:snapToGrid w:val="0"/>
              <w:jc w:val="center"/>
              <w:rPr>
                <w:rFonts w:ascii="宋体" w:hAnsi="宋体" w:eastAsia="宋体"/>
              </w:rPr>
            </w:pPr>
          </w:p>
        </w:tc>
        <w:tc>
          <w:tcPr>
            <w:tcW w:w="1855" w:type="dxa"/>
            <w:gridSpan w:val="4"/>
            <w:vAlign w:val="center"/>
          </w:tcPr>
          <w:p>
            <w:pPr>
              <w:snapToGrid w:val="0"/>
              <w:jc w:val="center"/>
              <w:rPr>
                <w:rFonts w:ascii="宋体" w:hAnsi="宋体" w:eastAsia="宋体"/>
              </w:rPr>
            </w:pPr>
          </w:p>
        </w:tc>
        <w:tc>
          <w:tcPr>
            <w:tcW w:w="1855" w:type="dxa"/>
            <w:gridSpan w:val="2"/>
            <w:vAlign w:val="center"/>
          </w:tcPr>
          <w:p>
            <w:pPr>
              <w:snapToGrid w:val="0"/>
              <w:jc w:val="center"/>
              <w:rPr>
                <w:rFonts w:ascii="宋体" w:hAnsi="宋体" w:eastAsia="宋体"/>
              </w:rPr>
            </w:pPr>
          </w:p>
        </w:tc>
        <w:tc>
          <w:tcPr>
            <w:tcW w:w="1855" w:type="dxa"/>
            <w:gridSpan w:val="2"/>
            <w:vAlign w:val="center"/>
          </w:tcPr>
          <w:p>
            <w:pPr>
              <w:snapToGrid w:val="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snapToGrid w:val="0"/>
              <w:jc w:val="center"/>
              <w:rPr>
                <w:rFonts w:ascii="宋体" w:hAnsi="宋体" w:eastAsia="宋体"/>
              </w:rPr>
            </w:pPr>
          </w:p>
        </w:tc>
        <w:tc>
          <w:tcPr>
            <w:tcW w:w="1855" w:type="dxa"/>
            <w:gridSpan w:val="2"/>
            <w:vAlign w:val="center"/>
          </w:tcPr>
          <w:p>
            <w:pPr>
              <w:snapToGrid w:val="0"/>
              <w:jc w:val="center"/>
              <w:rPr>
                <w:rFonts w:ascii="宋体" w:hAnsi="宋体" w:eastAsia="宋体"/>
              </w:rPr>
            </w:pPr>
            <w:r>
              <w:rPr>
                <w:rFonts w:hint="eastAsia" w:ascii="宋体" w:hAnsi="宋体" w:eastAsia="宋体"/>
              </w:rPr>
              <w:t>合计</w:t>
            </w:r>
          </w:p>
        </w:tc>
        <w:tc>
          <w:tcPr>
            <w:tcW w:w="1855" w:type="dxa"/>
            <w:gridSpan w:val="4"/>
            <w:vAlign w:val="center"/>
          </w:tcPr>
          <w:p>
            <w:pPr>
              <w:snapToGrid w:val="0"/>
              <w:jc w:val="center"/>
              <w:rPr>
                <w:rFonts w:ascii="宋体" w:hAnsi="宋体" w:eastAsia="宋体" w:cs="仿宋_GB2312"/>
                <w:lang w:val="en-US" w:eastAsia="zh-CN"/>
              </w:rPr>
            </w:pPr>
            <w:r>
              <w:rPr>
                <w:rFonts w:hint="eastAsia" w:ascii="宋体" w:hAnsi="宋体" w:eastAsia="宋体" w:cs="仿宋_GB2312"/>
                <w:lang w:val="en-US" w:eastAsia="zh-CN"/>
              </w:rPr>
              <w:t>129</w:t>
            </w:r>
          </w:p>
        </w:tc>
        <w:tc>
          <w:tcPr>
            <w:tcW w:w="1855" w:type="dxa"/>
            <w:gridSpan w:val="2"/>
            <w:vAlign w:val="center"/>
          </w:tcPr>
          <w:p>
            <w:pPr>
              <w:snapToGrid w:val="0"/>
              <w:jc w:val="center"/>
              <w:rPr>
                <w:rFonts w:ascii="宋体" w:hAnsi="宋体" w:eastAsia="宋体" w:cs="仿宋_GB2312"/>
                <w:lang w:val="en-US" w:eastAsia="zh-CN"/>
              </w:rPr>
            </w:pPr>
            <w:r>
              <w:rPr>
                <w:rFonts w:hint="eastAsia" w:ascii="宋体" w:hAnsi="宋体" w:eastAsia="宋体" w:cs="仿宋_GB2312"/>
                <w:lang w:val="en-US" w:eastAsia="zh-CN"/>
              </w:rPr>
              <w:t>129</w:t>
            </w:r>
          </w:p>
        </w:tc>
        <w:tc>
          <w:tcPr>
            <w:tcW w:w="1855" w:type="dxa"/>
            <w:gridSpan w:val="2"/>
            <w:vAlign w:val="center"/>
          </w:tcPr>
          <w:p>
            <w:pPr>
              <w:snapToGrid w:val="0"/>
              <w:jc w:val="center"/>
              <w:rPr>
                <w:rFonts w:ascii="宋体" w:hAnsi="宋体" w:eastAsia="宋体" w:cs="仿宋_GB2312"/>
                <w:lang w:val="en-US" w:eastAsia="zh-CN"/>
              </w:rPr>
            </w:pPr>
            <w:r>
              <w:rPr>
                <w:rFonts w:hint="eastAsia" w:ascii="宋体" w:hAnsi="宋体" w:eastAsia="宋体" w:cs="仿宋_GB231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snapToGrid w:val="0"/>
              <w:jc w:val="center"/>
              <w:rPr>
                <w:rFonts w:ascii="宋体" w:hAnsi="宋体" w:eastAsia="宋体"/>
              </w:rPr>
            </w:pPr>
            <w:r>
              <w:rPr>
                <w:rFonts w:hint="eastAsia" w:ascii="宋体" w:hAnsi="宋体" w:eastAsia="宋体" w:cs="仿宋_GB2312"/>
              </w:rPr>
              <w:t>年度绩效目标完成情况</w:t>
            </w:r>
          </w:p>
          <w:p>
            <w:pPr>
              <w:snapToGrid w:val="0"/>
              <w:jc w:val="center"/>
              <w:rPr>
                <w:rFonts w:ascii="宋体" w:hAnsi="宋体" w:eastAsia="宋体"/>
              </w:rPr>
            </w:pPr>
          </w:p>
        </w:tc>
        <w:tc>
          <w:tcPr>
            <w:tcW w:w="700" w:type="dxa"/>
            <w:vAlign w:val="center"/>
          </w:tcPr>
          <w:p>
            <w:pPr>
              <w:snapToGrid w:val="0"/>
              <w:jc w:val="center"/>
              <w:rPr>
                <w:rFonts w:ascii="宋体" w:hAnsi="宋体" w:eastAsia="宋体"/>
              </w:rPr>
            </w:pPr>
            <w:r>
              <w:rPr>
                <w:rFonts w:hint="eastAsia" w:ascii="宋体" w:hAnsi="宋体" w:eastAsia="宋体" w:cs="仿宋_GB2312"/>
              </w:rPr>
              <w:t>一级指标</w:t>
            </w:r>
          </w:p>
        </w:tc>
        <w:tc>
          <w:tcPr>
            <w:tcW w:w="1122" w:type="dxa"/>
            <w:vAlign w:val="center"/>
          </w:tcPr>
          <w:p>
            <w:pPr>
              <w:snapToGrid w:val="0"/>
              <w:jc w:val="center"/>
              <w:rPr>
                <w:rFonts w:ascii="宋体" w:hAnsi="宋体" w:eastAsia="宋体"/>
              </w:rPr>
            </w:pPr>
            <w:r>
              <w:rPr>
                <w:rFonts w:hint="eastAsia" w:ascii="宋体" w:hAnsi="宋体" w:eastAsia="宋体" w:cs="仿宋_GB2312"/>
              </w:rPr>
              <w:t>二级指标</w:t>
            </w:r>
          </w:p>
        </w:tc>
        <w:tc>
          <w:tcPr>
            <w:tcW w:w="1145" w:type="dxa"/>
            <w:gridSpan w:val="2"/>
            <w:vAlign w:val="center"/>
          </w:tcPr>
          <w:p>
            <w:pPr>
              <w:snapToGrid w:val="0"/>
              <w:jc w:val="center"/>
              <w:rPr>
                <w:rFonts w:ascii="宋体" w:hAnsi="宋体" w:eastAsia="宋体"/>
              </w:rPr>
            </w:pPr>
            <w:r>
              <w:rPr>
                <w:rFonts w:hint="eastAsia" w:ascii="宋体" w:hAnsi="宋体" w:eastAsia="宋体" w:cs="仿宋_GB2312"/>
              </w:rPr>
              <w:t>三级指标</w:t>
            </w:r>
          </w:p>
        </w:tc>
        <w:tc>
          <w:tcPr>
            <w:tcW w:w="1276" w:type="dxa"/>
            <w:gridSpan w:val="2"/>
            <w:vAlign w:val="center"/>
          </w:tcPr>
          <w:p>
            <w:pPr>
              <w:snapToGrid w:val="0"/>
              <w:jc w:val="center"/>
              <w:rPr>
                <w:rFonts w:ascii="宋体" w:hAnsi="宋体" w:eastAsia="宋体" w:cs="仿宋_GB2312"/>
              </w:rPr>
            </w:pPr>
            <w:r>
              <w:rPr>
                <w:rFonts w:hint="eastAsia" w:ascii="宋体" w:hAnsi="宋体" w:eastAsia="宋体" w:cs="仿宋_GB2312"/>
              </w:rPr>
              <w:t>年初目标值</w:t>
            </w:r>
          </w:p>
        </w:tc>
        <w:tc>
          <w:tcPr>
            <w:tcW w:w="1275" w:type="dxa"/>
            <w:gridSpan w:val="2"/>
            <w:vAlign w:val="center"/>
          </w:tcPr>
          <w:p>
            <w:pPr>
              <w:snapToGrid w:val="0"/>
              <w:jc w:val="center"/>
              <w:rPr>
                <w:rFonts w:ascii="宋体" w:hAnsi="宋体" w:eastAsia="宋体" w:cs="仿宋_GB2312"/>
              </w:rPr>
            </w:pPr>
            <w:r>
              <w:rPr>
                <w:rFonts w:hint="eastAsia" w:ascii="宋体" w:hAnsi="宋体" w:eastAsia="宋体" w:cs="仿宋_GB2312"/>
              </w:rPr>
              <w:t>实际完成值</w:t>
            </w:r>
          </w:p>
        </w:tc>
        <w:tc>
          <w:tcPr>
            <w:tcW w:w="2602" w:type="dxa"/>
            <w:gridSpan w:val="3"/>
            <w:vAlign w:val="center"/>
          </w:tcPr>
          <w:p>
            <w:pPr>
              <w:snapToGrid w:val="0"/>
              <w:jc w:val="center"/>
              <w:rPr>
                <w:rFonts w:ascii="宋体" w:hAnsi="宋体" w:eastAsia="宋体"/>
                <w:lang w:eastAsia="zh-CN"/>
              </w:rPr>
            </w:pPr>
            <w:r>
              <w:rPr>
                <w:rFonts w:hint="eastAsia" w:ascii="宋体" w:hAnsi="宋体" w:eastAsia="宋体"/>
                <w:lang w:eastAsia="zh-CN"/>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宋体" w:hAnsi="宋体" w:eastAsia="宋体"/>
                <w:lang w:eastAsia="zh-CN"/>
              </w:rPr>
            </w:pPr>
          </w:p>
        </w:tc>
        <w:tc>
          <w:tcPr>
            <w:tcW w:w="700" w:type="dxa"/>
            <w:vMerge w:val="restart"/>
            <w:vAlign w:val="center"/>
          </w:tcPr>
          <w:p>
            <w:pPr>
              <w:snapToGrid w:val="0"/>
              <w:jc w:val="center"/>
              <w:rPr>
                <w:rFonts w:ascii="宋体" w:hAnsi="宋体" w:eastAsia="宋体" w:cs="宋体"/>
              </w:rPr>
            </w:pPr>
            <w:r>
              <w:rPr>
                <w:rFonts w:hint="eastAsia" w:ascii="宋体" w:hAnsi="宋体" w:eastAsia="宋体" w:cs="宋体"/>
              </w:rPr>
              <w:t>产出指标</w:t>
            </w:r>
          </w:p>
        </w:tc>
        <w:tc>
          <w:tcPr>
            <w:tcW w:w="1122" w:type="dxa"/>
            <w:vAlign w:val="center"/>
          </w:tcPr>
          <w:p>
            <w:pPr>
              <w:snapToGrid w:val="0"/>
              <w:jc w:val="center"/>
              <w:rPr>
                <w:rFonts w:ascii="宋体" w:hAnsi="宋体" w:eastAsia="宋体" w:cs="宋体"/>
              </w:rPr>
            </w:pPr>
            <w:r>
              <w:rPr>
                <w:rFonts w:hint="eastAsia" w:ascii="宋体" w:hAnsi="宋体" w:eastAsia="宋体" w:cs="宋体"/>
              </w:rPr>
              <w:t>数量指标</w:t>
            </w:r>
          </w:p>
        </w:tc>
        <w:tc>
          <w:tcPr>
            <w:tcW w:w="1145" w:type="dxa"/>
            <w:gridSpan w:val="2"/>
            <w:vAlign w:val="center"/>
          </w:tcPr>
          <w:p>
            <w:pPr>
              <w:snapToGrid w:val="0"/>
              <w:jc w:val="center"/>
              <w:rPr>
                <w:rFonts w:ascii="宋体" w:hAnsi="宋体" w:eastAsia="宋体" w:cs="宋体"/>
                <w:lang w:eastAsia="zh-CN"/>
              </w:rPr>
            </w:pPr>
            <w:r>
              <w:rPr>
                <w:rFonts w:hint="eastAsia" w:ascii="宋体" w:hAnsi="宋体" w:eastAsia="宋体" w:cs="宋体"/>
                <w:lang w:eastAsia="zh-CN"/>
              </w:rPr>
              <w:t>城乡低保入户核查及信息比对经费保障工作</w:t>
            </w:r>
            <w:r>
              <w:rPr>
                <w:rFonts w:hint="eastAsia" w:ascii="宋体" w:hAnsi="宋体" w:eastAsia="宋体" w:cs="宋体"/>
                <w:lang w:val="en-US" w:eastAsia="zh-CN"/>
              </w:rPr>
              <w:t>核对数</w:t>
            </w:r>
          </w:p>
        </w:tc>
        <w:tc>
          <w:tcPr>
            <w:tcW w:w="1276" w:type="dxa"/>
            <w:gridSpan w:val="2"/>
            <w:vAlign w:val="center"/>
          </w:tcPr>
          <w:p>
            <w:pPr>
              <w:jc w:val="center"/>
              <w:textAlignment w:val="center"/>
              <w:rPr>
                <w:rFonts w:ascii="宋体" w:hAnsi="宋体" w:eastAsia="宋体" w:cs="宋体"/>
                <w:color w:val="000000"/>
                <w:lang w:eastAsia="zh-CN"/>
              </w:rPr>
            </w:pPr>
            <w:r>
              <w:rPr>
                <w:rFonts w:hint="eastAsia" w:ascii="宋体" w:hAnsi="宋体" w:eastAsia="宋体" w:cs="宋体"/>
                <w:color w:val="000000"/>
                <w:lang w:eastAsia="zh-CN"/>
              </w:rPr>
              <w:t>2520</w:t>
            </w:r>
          </w:p>
        </w:tc>
        <w:tc>
          <w:tcPr>
            <w:tcW w:w="1275" w:type="dxa"/>
            <w:gridSpan w:val="2"/>
            <w:vAlign w:val="center"/>
          </w:tcPr>
          <w:p>
            <w:pPr>
              <w:jc w:val="center"/>
              <w:textAlignment w:val="center"/>
              <w:rPr>
                <w:rFonts w:ascii="宋体" w:hAnsi="宋体" w:eastAsia="宋体" w:cs="宋体"/>
                <w:color w:val="000000"/>
                <w:lang w:eastAsia="zh-CN"/>
              </w:rPr>
            </w:pPr>
            <w:r>
              <w:rPr>
                <w:rFonts w:hint="eastAsia" w:ascii="宋体" w:hAnsi="宋体" w:eastAsia="宋体" w:cs="宋体"/>
                <w:color w:val="000000"/>
                <w:lang w:eastAsia="zh-CN"/>
              </w:rPr>
              <w:t>2520</w:t>
            </w:r>
          </w:p>
        </w:tc>
        <w:tc>
          <w:tcPr>
            <w:tcW w:w="2602" w:type="dxa"/>
            <w:gridSpan w:val="3"/>
            <w:vAlign w:val="center"/>
          </w:tcPr>
          <w:p>
            <w:pPr>
              <w:snapToGrid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宋体" w:hAnsi="宋体" w:eastAsia="宋体"/>
              </w:rPr>
            </w:pPr>
          </w:p>
        </w:tc>
        <w:tc>
          <w:tcPr>
            <w:tcW w:w="700" w:type="dxa"/>
            <w:vMerge w:val="continue"/>
            <w:vAlign w:val="center"/>
          </w:tcPr>
          <w:p>
            <w:pPr>
              <w:snapToGrid w:val="0"/>
              <w:jc w:val="center"/>
              <w:rPr>
                <w:rFonts w:ascii="宋体" w:hAnsi="宋体" w:eastAsia="宋体" w:cs="宋体"/>
              </w:rPr>
            </w:pPr>
          </w:p>
        </w:tc>
        <w:tc>
          <w:tcPr>
            <w:tcW w:w="1122" w:type="dxa"/>
            <w:vAlign w:val="center"/>
          </w:tcPr>
          <w:p>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质量指标</w:t>
            </w:r>
          </w:p>
        </w:tc>
        <w:tc>
          <w:tcPr>
            <w:tcW w:w="1145" w:type="dxa"/>
            <w:gridSpan w:val="2"/>
            <w:vAlign w:val="center"/>
          </w:tcPr>
          <w:p>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工作经费使用合规率</w:t>
            </w:r>
          </w:p>
        </w:tc>
        <w:tc>
          <w:tcPr>
            <w:tcW w:w="1276" w:type="dxa"/>
            <w:gridSpan w:val="2"/>
            <w:vAlign w:val="center"/>
          </w:tcPr>
          <w:p>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100%</w:t>
            </w:r>
          </w:p>
        </w:tc>
        <w:tc>
          <w:tcPr>
            <w:tcW w:w="1275" w:type="dxa"/>
            <w:gridSpan w:val="2"/>
            <w:vAlign w:val="center"/>
          </w:tcPr>
          <w:p>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100%</w:t>
            </w:r>
          </w:p>
        </w:tc>
        <w:tc>
          <w:tcPr>
            <w:tcW w:w="2602" w:type="dxa"/>
            <w:gridSpan w:val="3"/>
            <w:vAlign w:val="center"/>
          </w:tcPr>
          <w:p>
            <w:pPr>
              <w:snapToGrid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宋体" w:hAnsi="宋体" w:eastAsia="宋体"/>
              </w:rPr>
            </w:pPr>
          </w:p>
        </w:tc>
        <w:tc>
          <w:tcPr>
            <w:tcW w:w="700" w:type="dxa"/>
            <w:vAlign w:val="center"/>
          </w:tcPr>
          <w:p>
            <w:pPr>
              <w:snapToGrid w:val="0"/>
              <w:jc w:val="center"/>
              <w:rPr>
                <w:rFonts w:ascii="宋体" w:hAnsi="宋体" w:eastAsia="宋体" w:cs="宋体"/>
              </w:rPr>
            </w:pPr>
            <w:r>
              <w:rPr>
                <w:rFonts w:hint="eastAsia" w:ascii="宋体" w:hAnsi="宋体" w:eastAsia="宋体" w:cs="宋体"/>
              </w:rPr>
              <w:t>效益指标</w:t>
            </w:r>
          </w:p>
        </w:tc>
        <w:tc>
          <w:tcPr>
            <w:tcW w:w="1122" w:type="dxa"/>
            <w:vAlign w:val="center"/>
          </w:tcPr>
          <w:p>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社会效益指标</w:t>
            </w:r>
          </w:p>
        </w:tc>
        <w:tc>
          <w:tcPr>
            <w:tcW w:w="1145" w:type="dxa"/>
            <w:gridSpan w:val="2"/>
            <w:vAlign w:val="center"/>
          </w:tcPr>
          <w:p>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保障困难群众的基本生活，维护社会稳定</w:t>
            </w:r>
          </w:p>
        </w:tc>
        <w:tc>
          <w:tcPr>
            <w:tcW w:w="1276" w:type="dxa"/>
            <w:gridSpan w:val="2"/>
            <w:vAlign w:val="center"/>
          </w:tcPr>
          <w:p>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符合</w:t>
            </w:r>
          </w:p>
        </w:tc>
        <w:tc>
          <w:tcPr>
            <w:tcW w:w="1275" w:type="dxa"/>
            <w:gridSpan w:val="2"/>
            <w:vAlign w:val="center"/>
          </w:tcPr>
          <w:p>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符合</w:t>
            </w:r>
          </w:p>
        </w:tc>
        <w:tc>
          <w:tcPr>
            <w:tcW w:w="2602" w:type="dxa"/>
            <w:gridSpan w:val="3"/>
            <w:vAlign w:val="center"/>
          </w:tcPr>
          <w:p>
            <w:pPr>
              <w:snapToGrid w:val="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宋体" w:hAnsi="宋体" w:eastAsia="宋体"/>
              </w:rPr>
            </w:pPr>
          </w:p>
        </w:tc>
        <w:tc>
          <w:tcPr>
            <w:tcW w:w="700" w:type="dxa"/>
            <w:vAlign w:val="center"/>
          </w:tcPr>
          <w:p>
            <w:pPr>
              <w:snapToGrid w:val="0"/>
              <w:jc w:val="center"/>
              <w:rPr>
                <w:rFonts w:ascii="宋体" w:hAnsi="宋体" w:eastAsia="宋体" w:cs="宋体"/>
              </w:rPr>
            </w:pPr>
            <w:r>
              <w:rPr>
                <w:rFonts w:hint="eastAsia" w:ascii="宋体" w:hAnsi="宋体" w:eastAsia="宋体" w:cs="宋体"/>
              </w:rPr>
              <w:t>满意度指标</w:t>
            </w:r>
          </w:p>
        </w:tc>
        <w:tc>
          <w:tcPr>
            <w:tcW w:w="1122" w:type="dxa"/>
            <w:vAlign w:val="center"/>
          </w:tcPr>
          <w:p>
            <w:pPr>
              <w:jc w:val="center"/>
              <w:textAlignment w:val="center"/>
              <w:rPr>
                <w:rFonts w:ascii="宋体" w:hAnsi="宋体" w:eastAsia="宋体" w:cs="宋体"/>
                <w:color w:val="000000"/>
              </w:rPr>
            </w:pPr>
            <w:r>
              <w:rPr>
                <w:rFonts w:hint="eastAsia" w:ascii="宋体" w:hAnsi="宋体" w:eastAsia="宋体" w:cs="宋体"/>
                <w:color w:val="000000"/>
                <w:lang w:val="en-US" w:eastAsia="zh-CN" w:bidi="ar"/>
              </w:rPr>
              <w:t>相关群体感受</w:t>
            </w:r>
          </w:p>
        </w:tc>
        <w:tc>
          <w:tcPr>
            <w:tcW w:w="1145" w:type="dxa"/>
            <w:gridSpan w:val="2"/>
            <w:vAlign w:val="center"/>
          </w:tcPr>
          <w:p>
            <w:pPr>
              <w:jc w:val="center"/>
              <w:textAlignment w:val="center"/>
              <w:rPr>
                <w:rFonts w:ascii="宋体" w:hAnsi="宋体" w:eastAsia="宋体" w:cs="宋体"/>
                <w:color w:val="000000"/>
              </w:rPr>
            </w:pPr>
            <w:r>
              <w:rPr>
                <w:rFonts w:hint="eastAsia" w:ascii="宋体" w:hAnsi="宋体" w:cs="仿宋_GB2312"/>
                <w:szCs w:val="21"/>
              </w:rPr>
              <w:t>困难群众</w:t>
            </w:r>
            <w:r>
              <w:rPr>
                <w:rFonts w:hint="eastAsia" w:ascii="宋体" w:hAnsi="宋体" w:cs="仿宋_GB2312"/>
                <w:szCs w:val="21"/>
                <w:lang w:val="en-US" w:eastAsia="zh-CN"/>
              </w:rPr>
              <w:t>满意率</w:t>
            </w:r>
          </w:p>
        </w:tc>
        <w:tc>
          <w:tcPr>
            <w:tcW w:w="1276" w:type="dxa"/>
            <w:gridSpan w:val="2"/>
            <w:vAlign w:val="center"/>
          </w:tcPr>
          <w:p>
            <w:pPr>
              <w:jc w:val="center"/>
              <w:textAlignment w:val="center"/>
              <w:rPr>
                <w:rFonts w:ascii="宋体" w:hAnsi="宋体" w:eastAsia="宋体" w:cs="宋体"/>
                <w:color w:val="000000"/>
              </w:rPr>
            </w:pPr>
            <w:r>
              <w:rPr>
                <w:rFonts w:hint="eastAsia" w:ascii="宋体" w:hAnsi="宋体" w:eastAsia="宋体" w:cs="宋体"/>
              </w:rPr>
              <w:t>100%</w:t>
            </w:r>
          </w:p>
        </w:tc>
        <w:tc>
          <w:tcPr>
            <w:tcW w:w="1275" w:type="dxa"/>
            <w:gridSpan w:val="2"/>
            <w:vAlign w:val="center"/>
          </w:tcPr>
          <w:p>
            <w:pPr>
              <w:jc w:val="center"/>
              <w:textAlignment w:val="center"/>
              <w:rPr>
                <w:rFonts w:ascii="宋体" w:hAnsi="宋体" w:eastAsia="宋体" w:cs="宋体"/>
                <w:color w:val="000000"/>
              </w:rPr>
            </w:pPr>
            <w:r>
              <w:rPr>
                <w:rFonts w:hint="eastAsia" w:ascii="宋体" w:hAnsi="宋体" w:eastAsia="宋体" w:cs="宋体"/>
                <w:lang w:val="en-US" w:eastAsia="zh-CN"/>
              </w:rPr>
              <w:t>100</w:t>
            </w:r>
            <w:r>
              <w:rPr>
                <w:rFonts w:hint="eastAsia" w:ascii="宋体" w:hAnsi="宋体" w:eastAsia="宋体" w:cs="宋体"/>
              </w:rPr>
              <w:t>%</w:t>
            </w:r>
          </w:p>
        </w:tc>
        <w:tc>
          <w:tcPr>
            <w:tcW w:w="2602" w:type="dxa"/>
            <w:gridSpan w:val="3"/>
            <w:vAlign w:val="center"/>
          </w:tcPr>
          <w:p>
            <w:pPr>
              <w:snapToGrid w:val="0"/>
              <w:jc w:val="center"/>
              <w:rPr>
                <w:rFonts w:ascii="宋体" w:hAnsi="宋体" w:eastAsia="宋体" w:cs="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818DE7"/>
    <w:multiLevelType w:val="singleLevel"/>
    <w:tmpl w:val="70818DE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Y2MzYTNjNTk5OGE4YmY2OWM4MzhmNTJlNDQ2NzkifQ=="/>
  </w:docVars>
  <w:rsids>
    <w:rsidRoot w:val="0046726E"/>
    <w:rsid w:val="000A7DD2"/>
    <w:rsid w:val="002629A2"/>
    <w:rsid w:val="0046726E"/>
    <w:rsid w:val="0074655B"/>
    <w:rsid w:val="00864355"/>
    <w:rsid w:val="009350C5"/>
    <w:rsid w:val="00B642A9"/>
    <w:rsid w:val="00C2076E"/>
    <w:rsid w:val="01AD42AE"/>
    <w:rsid w:val="06CE1903"/>
    <w:rsid w:val="093E76C7"/>
    <w:rsid w:val="11744091"/>
    <w:rsid w:val="120D40DA"/>
    <w:rsid w:val="1A251757"/>
    <w:rsid w:val="22B41814"/>
    <w:rsid w:val="23726B2A"/>
    <w:rsid w:val="25AB1C71"/>
    <w:rsid w:val="26DB7EAB"/>
    <w:rsid w:val="273B08EE"/>
    <w:rsid w:val="2AE630FA"/>
    <w:rsid w:val="2D5E6858"/>
    <w:rsid w:val="3A105C66"/>
    <w:rsid w:val="3B62178C"/>
    <w:rsid w:val="41E719A3"/>
    <w:rsid w:val="43650DD1"/>
    <w:rsid w:val="44AF6A1B"/>
    <w:rsid w:val="46326DD4"/>
    <w:rsid w:val="4D87549C"/>
    <w:rsid w:val="4EAD187E"/>
    <w:rsid w:val="508476E3"/>
    <w:rsid w:val="53501632"/>
    <w:rsid w:val="554C72F2"/>
    <w:rsid w:val="574A3981"/>
    <w:rsid w:val="59DF0C90"/>
    <w:rsid w:val="5C012459"/>
    <w:rsid w:val="5CB03A50"/>
    <w:rsid w:val="61C46412"/>
    <w:rsid w:val="61EA24F2"/>
    <w:rsid w:val="63193BD8"/>
    <w:rsid w:val="6CD429A0"/>
    <w:rsid w:val="6D975DF3"/>
    <w:rsid w:val="71B12103"/>
    <w:rsid w:val="75F02FD5"/>
    <w:rsid w:val="7D562C1F"/>
    <w:rsid w:val="7EF631B9"/>
    <w:rsid w:val="7F3E6AF6"/>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6"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6"/>
    <w:rPr>
      <w:rFonts w:ascii="Times New Roman" w:hAnsi="Times New Roman" w:eastAsia="Times New Roman" w:cs="Times New Roman"/>
      <w:lang w:val="zh-CN"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标准正文-lp"/>
    <w:basedOn w:val="1"/>
    <w:next w:val="1"/>
    <w:qFormat/>
    <w:uiPriority w:val="0"/>
    <w:pPr>
      <w:ind w:firstLine="480"/>
    </w:pPr>
    <w:rPr>
      <w:rFonts w:ascii="Calibri" w:hAnsi="Calibri" w:eastAsia="仿宋_GB2312" w:cs="宋体"/>
    </w:rPr>
  </w:style>
  <w:style w:type="paragraph" w:styleId="3">
    <w:name w:val="footer"/>
    <w:basedOn w:val="1"/>
    <w:link w:val="8"/>
    <w:uiPriority w:val="0"/>
    <w:pPr>
      <w:tabs>
        <w:tab w:val="center" w:pos="4153"/>
        <w:tab w:val="right" w:pos="8306"/>
      </w:tabs>
      <w:snapToGrid w:val="0"/>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eastAsia="Times New Roman"/>
      <w:sz w:val="18"/>
      <w:szCs w:val="18"/>
      <w:lang w:val="zh-CN" w:eastAsia="en-US"/>
    </w:rPr>
  </w:style>
  <w:style w:type="character" w:customStyle="1" w:styleId="8">
    <w:name w:val="页脚 Char"/>
    <w:basedOn w:val="6"/>
    <w:link w:val="3"/>
    <w:uiPriority w:val="0"/>
    <w:rPr>
      <w:rFonts w:eastAsia="Times New Roman"/>
      <w:sz w:val="18"/>
      <w:szCs w:val="18"/>
      <w:lang w:val="zh-CN"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198</Words>
  <Characters>1134</Characters>
  <Lines>9</Lines>
  <Paragraphs>2</Paragraphs>
  <TotalTime>4</TotalTime>
  <ScaleCrop>false</ScaleCrop>
  <LinksUpToDate>false</LinksUpToDate>
  <CharactersWithSpaces>1330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　℃</cp:lastModifiedBy>
  <dcterms:modified xsi:type="dcterms:W3CDTF">2023-11-03T06:44:18Z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DA463288E2704EE79AF50DC0101A2342</vt:lpwstr>
  </property>
</Properties>
</file>