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textAlignment w:val="baseline"/>
        <w:rPr>
          <w:rFonts w:ascii="黑体" w:hAnsi="黑体" w:eastAsia="黑体"/>
          <w:b/>
          <w:color w:val="333333"/>
          <w:sz w:val="36"/>
          <w:szCs w:val="36"/>
        </w:rPr>
      </w:pPr>
      <w:r>
        <w:rPr>
          <w:rFonts w:hint="eastAsia" w:ascii="黑体" w:hAnsi="黑体" w:eastAsia="黑体"/>
          <w:b/>
          <w:color w:val="333333"/>
          <w:sz w:val="36"/>
          <w:szCs w:val="36"/>
        </w:rPr>
        <w:t>蔡甸区2018年度全面改薄省级资金支出绩效评价</w:t>
      </w:r>
    </w:p>
    <w:p>
      <w:pPr>
        <w:pStyle w:val="4"/>
        <w:shd w:val="clear" w:color="auto" w:fill="FFFFFF"/>
        <w:spacing w:before="0" w:beforeAutospacing="0" w:after="0" w:afterAutospacing="0"/>
        <w:jc w:val="center"/>
        <w:textAlignment w:val="baseline"/>
        <w:rPr>
          <w:rFonts w:ascii="黑体" w:hAnsi="黑体" w:eastAsia="黑体"/>
          <w:b/>
          <w:color w:val="333333"/>
          <w:sz w:val="36"/>
          <w:szCs w:val="36"/>
        </w:rPr>
      </w:pPr>
      <w:r>
        <w:rPr>
          <w:rFonts w:hint="eastAsia" w:ascii="黑体" w:hAnsi="黑体" w:eastAsia="黑体"/>
          <w:b/>
          <w:color w:val="333333"/>
          <w:sz w:val="36"/>
          <w:szCs w:val="36"/>
        </w:rPr>
        <w:t>自评报告</w:t>
      </w:r>
    </w:p>
    <w:p>
      <w:pPr>
        <w:pStyle w:val="4"/>
        <w:shd w:val="clear" w:color="auto" w:fill="FFFFFF"/>
        <w:spacing w:before="0" w:beforeAutospacing="0" w:after="0" w:afterAutospacing="0"/>
        <w:jc w:val="center"/>
        <w:textAlignment w:val="baseline"/>
        <w:rPr>
          <w:rFonts w:ascii="仿宋" w:hAnsi="仿宋" w:eastAsia="仿宋"/>
          <w:color w:val="333333"/>
          <w:sz w:val="30"/>
          <w:szCs w:val="30"/>
        </w:rPr>
      </w:pPr>
      <w:r>
        <w:rPr>
          <w:rFonts w:hint="eastAsia"/>
          <w:color w:val="333333"/>
          <w:sz w:val="30"/>
          <w:szCs w:val="30"/>
        </w:rPr>
        <w:t> </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一、项目基本情况</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（一）项目概况：2018年，湖北省财政厅、湖北省教育厅预算安排我区省级全面改薄资金500万元，分别用于奓山中学新建综合楼项目和新帮小学基础设施维修改造项目。</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1. 奓山中学新建综合楼项目：</w:t>
      </w:r>
      <w:r>
        <w:rPr>
          <w:rFonts w:ascii="仿宋" w:hAnsi="仿宋" w:eastAsia="仿宋"/>
          <w:color w:val="333333"/>
          <w:sz w:val="30"/>
          <w:szCs w:val="30"/>
        </w:rPr>
        <w:t xml:space="preserve"> </w:t>
      </w:r>
    </w:p>
    <w:p>
      <w:pPr>
        <w:pStyle w:val="4"/>
        <w:shd w:val="clear" w:color="auto" w:fill="FFFFFF"/>
        <w:spacing w:before="0" w:beforeAutospacing="0" w:after="0" w:afterAutospacing="0"/>
        <w:ind w:firstLine="600" w:firstLineChars="200"/>
        <w:textAlignment w:val="baseline"/>
        <w:rPr>
          <w:rFonts w:ascii="仿宋" w:hAnsi="仿宋" w:eastAsia="仿宋"/>
          <w:color w:val="auto"/>
          <w:sz w:val="30"/>
          <w:szCs w:val="30"/>
          <w:highlight w:val="none"/>
        </w:rPr>
      </w:pPr>
      <w:r>
        <w:rPr>
          <w:rFonts w:hint="eastAsia" w:ascii="仿宋" w:hAnsi="仿宋" w:eastAsia="仿宋"/>
          <w:color w:val="333333"/>
          <w:sz w:val="30"/>
          <w:szCs w:val="30"/>
        </w:rPr>
        <w:t>奓山中学新建综合楼项目。计划总投资900万元，新建4层的综合楼，占地面积900平米，建筑面积2713平米，另校园路面硬化660平米，绿化工程1340平米。其中，安排省级专项资金450万元（武财教[2017]211号）。</w:t>
      </w:r>
      <w:r>
        <w:rPr>
          <w:rFonts w:hint="eastAsia" w:ascii="仿宋" w:hAnsi="仿宋" w:eastAsia="仿宋"/>
          <w:color w:val="auto"/>
          <w:sz w:val="30"/>
          <w:szCs w:val="30"/>
          <w:highlight w:val="none"/>
        </w:rPr>
        <w:t>2018年基础教育类（薄弱学校改造）省级补助（武财教〔2018〕196号）</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2．新帮小学基础设施维修改造项目：</w:t>
      </w:r>
      <w:bookmarkStart w:id="0" w:name="_GoBack"/>
      <w:bookmarkEnd w:id="0"/>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计划投资70万元，完成</w:t>
      </w:r>
      <w:r>
        <w:rPr>
          <w:rFonts w:hint="eastAsia" w:ascii="仿宋" w:hAnsi="仿宋" w:eastAsia="仿宋"/>
          <w:color w:val="333333"/>
          <w:sz w:val="30"/>
          <w:szCs w:val="30"/>
        </w:rPr>
        <w:tab/>
      </w:r>
      <w:r>
        <w:rPr>
          <w:rFonts w:hint="eastAsia" w:ascii="仿宋" w:hAnsi="仿宋" w:eastAsia="仿宋"/>
          <w:color w:val="333333"/>
          <w:sz w:val="30"/>
          <w:szCs w:val="30"/>
        </w:rPr>
        <w:t>900平米教学用房维修， 2000平米运动场地建设，100平米屋面防水和300平米绿化项目。其中，安排省级全面改薄资金50元（武财教[2017]211号）。</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（二）项目绩效目标</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1.项目绩效总目标：全面完成2017年度省级资金全面改薄专项资金任务目标。进一步改善农村中小学校办学条件，着力提高教育教学质量，确保校园安全稳定。</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2.项目绩效阶段性目标：</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2017年12月前完成奓山中学新建综合楼项目前期手续，保证2018年正式开工，主体工程完工，并于2019年9月1日前正式交付使用；</w:t>
      </w:r>
      <w:r>
        <w:rPr>
          <w:rFonts w:hint="eastAsia" w:ascii="仿宋" w:hAnsi="仿宋" w:eastAsia="仿宋"/>
          <w:sz w:val="30"/>
          <w:szCs w:val="30"/>
        </w:rPr>
        <w:t>2017年年底，</w:t>
      </w:r>
      <w:r>
        <w:rPr>
          <w:rFonts w:hint="eastAsia" w:ascii="仿宋" w:hAnsi="仿宋" w:eastAsia="仿宋"/>
          <w:color w:val="333333"/>
          <w:sz w:val="30"/>
          <w:szCs w:val="30"/>
        </w:rPr>
        <w:t>完成新帮小学维修和改造项目。</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二、项目单位绩效报告情况</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sz w:val="30"/>
          <w:szCs w:val="30"/>
        </w:rPr>
        <w:t>2018年2月，区财政局会同区教育局成立2017年省级全面</w:t>
      </w:r>
      <w:r>
        <w:rPr>
          <w:rFonts w:hint="eastAsia" w:ascii="仿宋" w:hAnsi="仿宋" w:eastAsia="仿宋"/>
          <w:color w:val="333333"/>
          <w:sz w:val="30"/>
          <w:szCs w:val="30"/>
        </w:rPr>
        <w:t>改薄专项资金支出绩效评价工作组，督促指导两所项目实施学校开展自评工作，完成对两个项目的现场评价，结合各项目学校的绩效评价自评报告，对项目实施情况进行了认真总结和分析评价，并形成评价结论。</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三、绩效评价工作情况</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（一）绩效评价目的：为进一步强化预算绩效管理理念，加强财政专项资金支出管理，切实提高财政资金使用效益，改善办学条件，提升教育质量，促进教育发展。</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（二）绩效评价原则、评价指标体系：绩效评价原则主要是服务政府职能原则，规模适度原则，社会效益原则，合法性原则。</w:t>
      </w:r>
    </w:p>
    <w:p>
      <w:pPr>
        <w:pStyle w:val="4"/>
        <w:shd w:val="clear" w:color="auto" w:fill="FFFFFF"/>
        <w:spacing w:before="0" w:beforeAutospacing="0" w:after="0" w:afterAutospacing="0"/>
        <w:textAlignment w:val="baseline"/>
        <w:rPr>
          <w:rFonts w:ascii="仿宋" w:hAnsi="仿宋" w:eastAsia="仿宋"/>
          <w:color w:val="333333"/>
          <w:sz w:val="30"/>
          <w:szCs w:val="30"/>
        </w:rPr>
      </w:pPr>
      <w:r>
        <w:rPr>
          <w:rFonts w:hint="eastAsia" w:ascii="仿宋" w:hAnsi="仿宋" w:eastAsia="仿宋"/>
          <w:color w:val="333333"/>
          <w:sz w:val="30"/>
          <w:szCs w:val="30"/>
        </w:rPr>
        <w:t>本次绩效评价采用的方法是比较法、公众评判法。</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2017年省级全面改薄资金绩效评价指标体系按照逻辑分析法设计，包括项目决策、项目管理、项目绩效三部分内容，主要围绕资金使用、资源配置、项目管理等客观分析项目的产出和效果，体现从投入、过程到产出、效果和影响的绩效逻辑路径。内在逻辑的一致性也增强了评价的科学性、严谨性和可行性。</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指标体系包括指标评分明细表和基础表两部分，指标评分明细表是评价的依据，基础表是支持评价的基础数据，由被评价单位负责填报。指标体系为评分所用，需要基础表、问卷调查和访谈的支持。</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（三）绩效评价工作过程</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1.前期准备：</w:t>
      </w:r>
      <w:r>
        <w:rPr>
          <w:rFonts w:hint="eastAsia" w:ascii="仿宋" w:hAnsi="仿宋" w:eastAsia="仿宋"/>
          <w:sz w:val="30"/>
          <w:szCs w:val="30"/>
        </w:rPr>
        <w:t>2018年2月，</w:t>
      </w:r>
      <w:r>
        <w:rPr>
          <w:rFonts w:hint="eastAsia" w:ascii="仿宋" w:hAnsi="仿宋" w:eastAsia="仿宋"/>
          <w:color w:val="333333"/>
          <w:sz w:val="30"/>
          <w:szCs w:val="30"/>
        </w:rPr>
        <w:t>区财政局会同区教育局成立2017年省级全面改薄专项资金支出绩效评价工作组，制定绩效评价工作方案，召开相关项目学校会议。</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2.组织实施：2018年3月23日前，各项目学校开展自我评价，填写相关表格，完成项目学校自评报告。</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3.分析评价：2018年4月15日前，区教育局对各项目学校上报的自评报告进行汇总，核实相关材料，完成绩效评价自查报告。</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四、绩效评价指标分析情况</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（一）项目资金情况分析</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1.项目资金到位情况分析：</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省级全面改薄项目资金于2017年5月19日安排到项目学校，奓山中学下达项目资金450万元，新帮小学下达项目资金50万元。</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2.项目资金使用情况分析</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①奓山中学新建综合楼项目，由于前期手续等原因，目前，该项目申请使用资金7.5万元。项目正在建设过程中。</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②新帮小学维修改造项目。目前该项目已经完工，支付资金67.3462万元。</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以上项目资金严格按照省级规定的专项用途进行使用和安排。</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3.项目资金管理情况分析</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项目资金管理严格按照省教育厅相关文件精神和《 蔡甸区中小学专项资金管理暂行办法》进行专款专用，实行财政国库集中支付管理，严格资金拨付审批程序。一是区教育局按照项目资金的专项用途下达资金安排文件到项目学校。二是项目学校组织项目实施，根据项目实施进度及相关项目实施材料填报资金申请拨款表，经教育局项目办、计财科及分管项目和财务的领导、局长审核审批后报财政局。三是财政局按照财政资金审核程序审核后下达资金指标到项目学校。四是项目学校按照专项资金指标用款计划和学校支出审核程序审核后进行直接支付到施工单位，学校进行项目核算。</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（二）项目实施情况分析</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1.项目组织情况分析：项目到校后，各项目均成立了以法人为组长、其他相关责任人为成员的项目实施领导小组，落实相关责任，并按指定的期限完成。</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2.项目管理情况分析：2017年安排我区的省级全面改薄资金下达后，按照各项资金性质及金额进行分类管理。</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（三）项目绩效情况分析</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1.项目经济性分析（项目成本控制情况，项目成本节约情况）。</w:t>
      </w:r>
    </w:p>
    <w:p>
      <w:pPr>
        <w:pStyle w:val="4"/>
        <w:shd w:val="clear" w:color="auto" w:fill="FFFFFF"/>
        <w:spacing w:before="0" w:beforeAutospacing="0" w:after="0" w:afterAutospacing="0"/>
        <w:textAlignment w:val="baseline"/>
        <w:rPr>
          <w:rFonts w:ascii="仿宋" w:hAnsi="仿宋" w:eastAsia="仿宋"/>
          <w:color w:val="333333"/>
          <w:sz w:val="30"/>
          <w:szCs w:val="30"/>
        </w:rPr>
      </w:pPr>
      <w:r>
        <w:rPr>
          <w:rFonts w:hint="eastAsia" w:ascii="仿宋" w:hAnsi="仿宋" w:eastAsia="仿宋"/>
          <w:color w:val="333333"/>
          <w:sz w:val="30"/>
          <w:szCs w:val="30"/>
        </w:rPr>
        <w:t>2017年，我区省级全面改薄专项资金项目主要为新建项目和基础设施维修项目</w:t>
      </w:r>
      <w:r>
        <w:rPr>
          <w:rFonts w:hint="eastAsia" w:ascii="仿宋" w:hAnsi="仿宋" w:eastAsia="仿宋"/>
          <w:sz w:val="30"/>
          <w:szCs w:val="30"/>
        </w:rPr>
        <w:t>。</w:t>
      </w:r>
      <w:r>
        <w:rPr>
          <w:rFonts w:hint="eastAsia" w:ascii="仿宋" w:hAnsi="仿宋" w:eastAsia="仿宋"/>
          <w:color w:val="333333"/>
          <w:sz w:val="30"/>
          <w:szCs w:val="30"/>
        </w:rPr>
        <w:t>按照项目资金预算管理的要求，严格按照工程项目标准进行预算安排项目资金，严格执行工程项目财政预算评审和国有资产配置标准审批程序，严格控制项目的预算成本，确保项目资金的使用效益。</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2.项目的效率性分析（项目实施进度，项目完成质量）。</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通过项目学校的自评和现场评价，2017年我省级全面改薄专项资金项目实施正常，按实施进度要求，部分项目已经完成，项目完成质量达到预期目标。</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3.项目的效益性分析（项目预期目标完成程度，项目实施对经济和社会的影响）。</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通过对全部项目的工作成果认真分析对比，已完工项目实施达到预期工作成果，实现预期工作目标；未完工项目，根据预订目标正稳步推进。项目的实施取得了良好的经济效益和社会效益，进一步推动了我区的农村中小学校发展，改善了办学条件，提高了教育教学质量。</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五、综合评价情况及评价结论</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通过绩效评价工作组对全部项目的实施情况进行了整体跟踪，从项目安排、实施、资金的拨付进行了综合评价，认为省级全面改薄专项资金项目任务目标明确，资金到位及时，并制定了科学的实施计划，项目实施过程中严格按照有关项目管理和经费管理规定执行，目前各项目持续稳定进展，具有较好的经济和社会效益。自评得分93.3分。</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六、绩效评价结果应用建议（以后年度预算安排、评价结果公开等）</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根据绩效评价结果，提出以下建议：</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一是继续保持对全面改薄项目的资金投入，促进义务教育均衡发展。</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二是建议在下达专项项目资金时，适当扩大项目资金的专项用途范围，根据学校实际需求购置设备设施。</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七、主要经验和存在的问题及建议</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1.主要经验。一是强化项目制度管理。严格项目资金审批程序，确保项目顺利推进。我区对教育专项资金使用管理、项目立项审批、项目基建管理、项目政府采购和招投标等环节和事项进行了明确的规定，制定了《蔡甸区中小学项目建设资金管理暂行办法》、《蔡甸区学校建设项目管理规范》等办法。强化教育经费在预算、分配、拨付、财务管理、审计等全过程的监督检查，不断提高教育经费的使用效益。</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二是强化项目统筹管理。实行局领导和局机关各科室负责对联系学校项目建设的规划、立项、图审、预算评审、招标、施工、验收、决算、施工安全等进行全过程监督指导。建立和完善学校基建工程目标责任体系，层层明确责任，形成一级抓一级、层层抓落实的良好局面。</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三是打造“阳光财务”。加大政策宣传，保证教育经费从分配、使用、管理到评估等各个环节在阳光下运行，促进教育经费的公开透明。</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2.存在的问题。</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项目报批程序复杂，导致实施时间跨度较大，项目实施进度缓慢，如奓山中学新建综合楼项目。</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3.相关建议。</w:t>
      </w:r>
    </w:p>
    <w:p>
      <w:pPr>
        <w:pStyle w:val="4"/>
        <w:shd w:val="clear" w:color="auto" w:fill="FFFFFF"/>
        <w:spacing w:before="0" w:beforeAutospacing="0" w:after="0" w:afterAutospacing="0"/>
        <w:ind w:firstLine="600" w:firstLineChars="200"/>
        <w:textAlignment w:val="baseline"/>
        <w:rPr>
          <w:rFonts w:ascii="仿宋" w:hAnsi="仿宋" w:eastAsia="仿宋"/>
          <w:color w:val="333333"/>
          <w:sz w:val="30"/>
          <w:szCs w:val="30"/>
        </w:rPr>
      </w:pPr>
      <w:r>
        <w:rPr>
          <w:rFonts w:hint="eastAsia" w:ascii="仿宋" w:hAnsi="仿宋" w:eastAsia="仿宋"/>
          <w:color w:val="333333"/>
          <w:sz w:val="30"/>
          <w:szCs w:val="30"/>
        </w:rPr>
        <w:t>我区全面改薄项目较多，供需矛盾仍然比较突出。新建、改扩建等项目工程量大，资金需求量大，所建学校要达到标准化学校建设要求需要大量的资金投入，建议上级继续加大农村中小学校教育发展专项资金投入。</w:t>
      </w:r>
    </w:p>
    <w:p>
      <w:pPr>
        <w:pStyle w:val="4"/>
        <w:shd w:val="clear" w:color="auto" w:fill="FFFFFF"/>
        <w:spacing w:before="0" w:beforeAutospacing="0" w:after="0" w:afterAutospacing="0"/>
        <w:textAlignment w:val="baseline"/>
        <w:rPr>
          <w:rFonts w:ascii="仿宋" w:hAnsi="仿宋" w:eastAsia="仿宋"/>
          <w:color w:val="333333"/>
          <w:sz w:val="30"/>
          <w:szCs w:val="30"/>
        </w:rPr>
      </w:pPr>
      <w:r>
        <w:rPr>
          <w:rFonts w:hint="eastAsia"/>
          <w:color w:val="333333"/>
          <w:sz w:val="30"/>
          <w:szCs w:val="30"/>
        </w:rPr>
        <w:t> </w:t>
      </w:r>
    </w:p>
    <w:p>
      <w:pPr>
        <w:pStyle w:val="4"/>
        <w:shd w:val="clear" w:color="auto" w:fill="FFFFFF"/>
        <w:spacing w:before="0" w:beforeAutospacing="0" w:after="0" w:afterAutospacing="0"/>
        <w:textAlignment w:val="baseline"/>
        <w:rPr>
          <w:rFonts w:ascii="仿宋" w:hAnsi="仿宋" w:eastAsia="仿宋"/>
          <w:color w:val="333333"/>
          <w:sz w:val="30"/>
          <w:szCs w:val="30"/>
        </w:rPr>
      </w:pPr>
      <w:r>
        <w:rPr>
          <w:rFonts w:hint="eastAsia"/>
          <w:color w:val="333333"/>
          <w:sz w:val="30"/>
          <w:szCs w:val="30"/>
        </w:rPr>
        <w:t> </w:t>
      </w:r>
    </w:p>
    <w:p>
      <w:pPr>
        <w:pStyle w:val="4"/>
        <w:shd w:val="clear" w:color="auto" w:fill="FFFFFF"/>
        <w:spacing w:before="0" w:beforeAutospacing="0" w:after="0" w:afterAutospacing="0"/>
        <w:textAlignment w:val="baseline"/>
        <w:rPr>
          <w:rFonts w:ascii="仿宋" w:hAnsi="仿宋" w:eastAsia="仿宋"/>
          <w:color w:val="333333"/>
          <w:sz w:val="30"/>
          <w:szCs w:val="30"/>
        </w:rPr>
      </w:pPr>
      <w:r>
        <w:rPr>
          <w:rFonts w:hint="eastAsia"/>
          <w:color w:val="333333"/>
          <w:sz w:val="30"/>
          <w:szCs w:val="30"/>
        </w:rPr>
        <w:t>                              </w:t>
      </w:r>
      <w:r>
        <w:rPr>
          <w:rFonts w:hint="eastAsia" w:ascii="仿宋" w:hAnsi="仿宋" w:eastAsia="仿宋"/>
          <w:color w:val="333333"/>
          <w:sz w:val="30"/>
          <w:szCs w:val="30"/>
        </w:rPr>
        <w:t xml:space="preserve">                                 蔡甸区教育局</w:t>
      </w:r>
    </w:p>
    <w:p>
      <w:pPr>
        <w:pStyle w:val="4"/>
        <w:shd w:val="clear" w:color="auto" w:fill="FFFFFF"/>
        <w:spacing w:before="0" w:beforeAutospacing="0" w:after="0" w:afterAutospacing="0"/>
        <w:ind w:firstLine="5700" w:firstLineChars="1900"/>
        <w:textAlignment w:val="baseline"/>
        <w:rPr>
          <w:rFonts w:ascii="仿宋" w:hAnsi="仿宋" w:eastAsia="仿宋"/>
          <w:sz w:val="30"/>
          <w:szCs w:val="30"/>
        </w:rPr>
      </w:pPr>
      <w:r>
        <w:rPr>
          <w:rFonts w:hint="eastAsia" w:ascii="仿宋" w:hAnsi="仿宋" w:eastAsia="仿宋"/>
          <w:color w:val="333333"/>
          <w:sz w:val="30"/>
          <w:szCs w:val="30"/>
        </w:rPr>
        <w:t>2019年4月8日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558C"/>
    <w:rsid w:val="00071539"/>
    <w:rsid w:val="0008720D"/>
    <w:rsid w:val="0009663A"/>
    <w:rsid w:val="000F23D9"/>
    <w:rsid w:val="00170040"/>
    <w:rsid w:val="00171E0B"/>
    <w:rsid w:val="001C23A9"/>
    <w:rsid w:val="001F60D1"/>
    <w:rsid w:val="002108EF"/>
    <w:rsid w:val="00244700"/>
    <w:rsid w:val="00254A27"/>
    <w:rsid w:val="002E04C8"/>
    <w:rsid w:val="003460A6"/>
    <w:rsid w:val="00457FDE"/>
    <w:rsid w:val="00497D3C"/>
    <w:rsid w:val="00563F97"/>
    <w:rsid w:val="00584BB8"/>
    <w:rsid w:val="00585544"/>
    <w:rsid w:val="00585566"/>
    <w:rsid w:val="005E2264"/>
    <w:rsid w:val="00613C44"/>
    <w:rsid w:val="006818DC"/>
    <w:rsid w:val="00694204"/>
    <w:rsid w:val="006C444B"/>
    <w:rsid w:val="006C6B49"/>
    <w:rsid w:val="0076558C"/>
    <w:rsid w:val="007B1D90"/>
    <w:rsid w:val="008B4587"/>
    <w:rsid w:val="009A4F73"/>
    <w:rsid w:val="009B1A1B"/>
    <w:rsid w:val="009D3C1D"/>
    <w:rsid w:val="00A178DA"/>
    <w:rsid w:val="00A453EA"/>
    <w:rsid w:val="00AD5A71"/>
    <w:rsid w:val="00B05C1A"/>
    <w:rsid w:val="00B5261E"/>
    <w:rsid w:val="00D35D77"/>
    <w:rsid w:val="00D95008"/>
    <w:rsid w:val="00DF1DA9"/>
    <w:rsid w:val="00F67FE7"/>
    <w:rsid w:val="00FF54A5"/>
    <w:rsid w:val="00FF76C1"/>
    <w:rsid w:val="77AE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FA48C-3680-4730-B692-C222B848686C}">
  <ds:schemaRefs/>
</ds:datastoreItem>
</file>

<file path=docProps/app.xml><?xml version="1.0" encoding="utf-8"?>
<Properties xmlns="http://schemas.openxmlformats.org/officeDocument/2006/extended-properties" xmlns:vt="http://schemas.openxmlformats.org/officeDocument/2006/docPropsVTypes">
  <Template>Normal</Template>
  <Pages>7</Pages>
  <Words>487</Words>
  <Characters>2779</Characters>
  <Lines>23</Lines>
  <Paragraphs>6</Paragraphs>
  <TotalTime>121</TotalTime>
  <ScaleCrop>false</ScaleCrop>
  <LinksUpToDate>false</LinksUpToDate>
  <CharactersWithSpaces>3260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2018-04-15T10:39:00Z</dcterms:created>
  <dc:creator>ye guo</dc:creator>
  <cp:lastModifiedBy>Administrator</cp:lastModifiedBy>
  <dcterms:modified xsi:type="dcterms:W3CDTF">2019-10-28T03:33:46Z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