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65" w:rsidRPr="005F7E0F" w:rsidRDefault="00A60C65">
      <w:pPr>
        <w:spacing w:line="360" w:lineRule="auto"/>
        <w:jc w:val="center"/>
        <w:rPr>
          <w:rFonts w:ascii="仿宋" w:eastAsia="仿宋" w:hAnsi="仿宋" w:cs="仿宋_GB2312"/>
          <w:b/>
          <w:bCs/>
          <w:color w:val="000000"/>
          <w:sz w:val="44"/>
          <w:szCs w:val="44"/>
        </w:rPr>
      </w:pPr>
    </w:p>
    <w:p w:rsidR="00A60C65" w:rsidRPr="005F7E0F" w:rsidRDefault="00A60C65">
      <w:pPr>
        <w:spacing w:line="360" w:lineRule="auto"/>
        <w:jc w:val="center"/>
        <w:rPr>
          <w:rFonts w:ascii="仿宋" w:eastAsia="仿宋" w:hAnsi="仿宋" w:cs="仿宋_GB2312"/>
          <w:b/>
          <w:bCs/>
          <w:color w:val="000000"/>
          <w:sz w:val="44"/>
          <w:szCs w:val="44"/>
        </w:rPr>
      </w:pPr>
    </w:p>
    <w:p w:rsidR="005F7E0F" w:rsidRPr="005F7E0F" w:rsidRDefault="005F7E0F">
      <w:pPr>
        <w:spacing w:line="360" w:lineRule="auto"/>
        <w:jc w:val="center"/>
        <w:rPr>
          <w:rFonts w:ascii="仿宋" w:eastAsia="仿宋" w:hAnsi="仿宋" w:cs="仿宋_GB2312"/>
          <w:b/>
          <w:bCs/>
          <w:color w:val="000000"/>
          <w:sz w:val="44"/>
          <w:szCs w:val="44"/>
        </w:rPr>
      </w:pPr>
    </w:p>
    <w:p w:rsidR="00A60C65" w:rsidRPr="005F7E0F" w:rsidRDefault="005F7E0F">
      <w:pPr>
        <w:spacing w:line="360" w:lineRule="auto"/>
        <w:jc w:val="center"/>
        <w:rPr>
          <w:rFonts w:ascii="仿宋" w:eastAsia="仿宋" w:hAnsi="仿宋" w:cs="仿宋_GB2312"/>
          <w:b/>
          <w:bCs/>
          <w:color w:val="000000"/>
          <w:sz w:val="44"/>
          <w:szCs w:val="44"/>
        </w:rPr>
      </w:pPr>
      <w:r w:rsidRPr="005F7E0F">
        <w:rPr>
          <w:rFonts w:ascii="仿宋" w:eastAsia="仿宋" w:hAnsi="仿宋" w:cs="仿宋_GB2312" w:hint="eastAsia"/>
          <w:b/>
          <w:bCs/>
          <w:color w:val="000000"/>
          <w:sz w:val="44"/>
          <w:szCs w:val="44"/>
        </w:rPr>
        <w:t>武汉市</w:t>
      </w:r>
      <w:proofErr w:type="gramStart"/>
      <w:r w:rsidRPr="005F7E0F">
        <w:rPr>
          <w:rFonts w:ascii="仿宋" w:eastAsia="仿宋" w:hAnsi="仿宋" w:cs="仿宋_GB2312" w:hint="eastAsia"/>
          <w:b/>
          <w:bCs/>
          <w:color w:val="000000"/>
          <w:sz w:val="44"/>
          <w:szCs w:val="44"/>
        </w:rPr>
        <w:t>蔡甸</w:t>
      </w:r>
      <w:proofErr w:type="gramEnd"/>
      <w:r w:rsidRPr="005F7E0F">
        <w:rPr>
          <w:rFonts w:ascii="仿宋" w:eastAsia="仿宋" w:hAnsi="仿宋" w:cs="仿宋_GB2312" w:hint="eastAsia"/>
          <w:b/>
          <w:bCs/>
          <w:color w:val="000000"/>
          <w:sz w:val="44"/>
          <w:szCs w:val="44"/>
        </w:rPr>
        <w:t>区发展和改革局</w:t>
      </w:r>
    </w:p>
    <w:p w:rsidR="00A60C65" w:rsidRPr="005F7E0F" w:rsidRDefault="002C3879">
      <w:pPr>
        <w:spacing w:line="360" w:lineRule="auto"/>
        <w:jc w:val="center"/>
        <w:rPr>
          <w:rFonts w:ascii="仿宋" w:eastAsia="仿宋" w:hAnsi="仿宋" w:cs="仿宋_GB2312"/>
          <w:b/>
          <w:bCs/>
          <w:color w:val="000000"/>
          <w:sz w:val="44"/>
          <w:szCs w:val="44"/>
        </w:rPr>
      </w:pPr>
      <w:r w:rsidRPr="005F7E0F">
        <w:rPr>
          <w:rFonts w:ascii="仿宋" w:eastAsia="仿宋" w:hAnsi="仿宋" w:cs="仿宋_GB2312"/>
          <w:b/>
          <w:bCs/>
          <w:color w:val="000000"/>
          <w:sz w:val="44"/>
          <w:szCs w:val="44"/>
        </w:rPr>
        <w:t>20</w:t>
      </w:r>
      <w:r w:rsidRPr="005F7E0F">
        <w:rPr>
          <w:rFonts w:ascii="仿宋" w:eastAsia="仿宋" w:hAnsi="仿宋" w:cs="仿宋_GB2312" w:hint="eastAsia"/>
          <w:b/>
          <w:bCs/>
          <w:color w:val="000000"/>
          <w:sz w:val="44"/>
          <w:szCs w:val="44"/>
        </w:rPr>
        <w:t>20年项目前期专项资金项目</w:t>
      </w:r>
    </w:p>
    <w:p w:rsidR="00A60C65" w:rsidRPr="005F7E0F" w:rsidRDefault="002C3879">
      <w:pPr>
        <w:spacing w:line="360" w:lineRule="auto"/>
        <w:jc w:val="center"/>
        <w:rPr>
          <w:rFonts w:ascii="仿宋" w:eastAsia="仿宋" w:hAnsi="仿宋"/>
          <w:b/>
          <w:bCs/>
          <w:color w:val="000000"/>
          <w:sz w:val="44"/>
          <w:szCs w:val="44"/>
        </w:rPr>
      </w:pPr>
      <w:r w:rsidRPr="005F7E0F">
        <w:rPr>
          <w:rFonts w:ascii="仿宋" w:eastAsia="仿宋" w:hAnsi="仿宋" w:cs="仿宋_GB2312" w:hint="eastAsia"/>
          <w:b/>
          <w:bCs/>
          <w:color w:val="000000"/>
          <w:sz w:val="44"/>
          <w:szCs w:val="44"/>
        </w:rPr>
        <w:t>绩效评价报告</w:t>
      </w:r>
    </w:p>
    <w:p w:rsidR="00A60C65" w:rsidRPr="005F7E0F" w:rsidRDefault="00A60C65">
      <w:pPr>
        <w:rPr>
          <w:rFonts w:ascii="仿宋" w:eastAsia="仿宋" w:hAnsi="仿宋"/>
          <w:b/>
          <w:bCs/>
          <w:sz w:val="32"/>
          <w:szCs w:val="32"/>
        </w:rPr>
      </w:pPr>
    </w:p>
    <w:p w:rsidR="00A60C65" w:rsidRPr="005F7E0F" w:rsidRDefault="00A60C65">
      <w:pPr>
        <w:rPr>
          <w:rFonts w:ascii="仿宋" w:eastAsia="仿宋" w:hAnsi="仿宋"/>
          <w:b/>
          <w:bCs/>
          <w:sz w:val="32"/>
          <w:szCs w:val="32"/>
        </w:rPr>
      </w:pPr>
    </w:p>
    <w:p w:rsidR="00A60C65" w:rsidRPr="005F7E0F" w:rsidRDefault="00A60C65">
      <w:pPr>
        <w:rPr>
          <w:rFonts w:ascii="仿宋" w:eastAsia="仿宋" w:hAnsi="仿宋"/>
          <w:b/>
          <w:bCs/>
          <w:sz w:val="32"/>
          <w:szCs w:val="32"/>
        </w:rPr>
      </w:pPr>
    </w:p>
    <w:p w:rsidR="00A60C65" w:rsidRPr="005F7E0F" w:rsidRDefault="00A60C65">
      <w:pPr>
        <w:rPr>
          <w:rFonts w:ascii="仿宋" w:eastAsia="仿宋" w:hAnsi="仿宋"/>
          <w:b/>
          <w:bCs/>
          <w:sz w:val="32"/>
          <w:szCs w:val="32"/>
        </w:rPr>
      </w:pPr>
    </w:p>
    <w:p w:rsidR="00A60C65" w:rsidRPr="005F7E0F" w:rsidRDefault="00A60C65">
      <w:pPr>
        <w:rPr>
          <w:rFonts w:ascii="仿宋" w:eastAsia="仿宋" w:hAnsi="仿宋"/>
          <w:b/>
          <w:bCs/>
          <w:sz w:val="32"/>
          <w:szCs w:val="32"/>
        </w:rPr>
      </w:pPr>
    </w:p>
    <w:p w:rsidR="00A60C65" w:rsidRPr="005F7E0F" w:rsidRDefault="00A60C65">
      <w:pPr>
        <w:rPr>
          <w:rFonts w:ascii="仿宋" w:eastAsia="仿宋" w:hAnsi="仿宋"/>
          <w:b/>
          <w:bCs/>
          <w:sz w:val="32"/>
          <w:szCs w:val="32"/>
        </w:rPr>
      </w:pPr>
    </w:p>
    <w:p w:rsidR="00A60C65" w:rsidRPr="005F7E0F" w:rsidRDefault="00A60C65">
      <w:pPr>
        <w:rPr>
          <w:rFonts w:ascii="仿宋" w:eastAsia="仿宋" w:hAnsi="仿宋"/>
          <w:b/>
          <w:bCs/>
          <w:sz w:val="32"/>
          <w:szCs w:val="32"/>
        </w:rPr>
      </w:pPr>
    </w:p>
    <w:p w:rsidR="00A60C65" w:rsidRPr="005F7E0F" w:rsidRDefault="00A60C65">
      <w:pPr>
        <w:rPr>
          <w:rFonts w:ascii="仿宋" w:eastAsia="仿宋" w:hAnsi="仿宋"/>
          <w:b/>
          <w:bCs/>
          <w:sz w:val="32"/>
          <w:szCs w:val="32"/>
        </w:rPr>
      </w:pPr>
    </w:p>
    <w:p w:rsidR="00A60C65" w:rsidRPr="005F7E0F" w:rsidRDefault="002C3879">
      <w:pPr>
        <w:widowControl/>
        <w:spacing w:line="800" w:lineRule="exact"/>
        <w:ind w:rightChars="-80" w:right="-168" w:firstLineChars="230" w:firstLine="647"/>
        <w:jc w:val="left"/>
        <w:rPr>
          <w:rFonts w:ascii="仿宋" w:eastAsia="仿宋" w:hAnsi="仿宋" w:cs="仿宋_GB2312"/>
          <w:b/>
          <w:bCs/>
          <w:kern w:val="32"/>
          <w:sz w:val="28"/>
          <w:szCs w:val="28"/>
        </w:rPr>
      </w:pPr>
      <w:r w:rsidRPr="005F7E0F">
        <w:rPr>
          <w:rFonts w:ascii="仿宋" w:eastAsia="仿宋" w:hAnsi="仿宋" w:cs="仿宋_GB2312" w:hint="eastAsia"/>
          <w:b/>
          <w:bCs/>
          <w:kern w:val="32"/>
          <w:sz w:val="28"/>
          <w:szCs w:val="28"/>
        </w:rPr>
        <w:t>项目名称：项目前期专项资金</w:t>
      </w:r>
    </w:p>
    <w:p w:rsidR="00A60C65" w:rsidRPr="005F7E0F" w:rsidRDefault="002C3879">
      <w:pPr>
        <w:widowControl/>
        <w:spacing w:line="800" w:lineRule="exact"/>
        <w:ind w:rightChars="-80" w:right="-168" w:firstLineChars="230" w:firstLine="647"/>
        <w:jc w:val="left"/>
        <w:rPr>
          <w:rFonts w:ascii="仿宋" w:eastAsia="仿宋" w:hAnsi="仿宋"/>
          <w:b/>
          <w:bCs/>
          <w:kern w:val="32"/>
          <w:sz w:val="28"/>
          <w:szCs w:val="28"/>
        </w:rPr>
      </w:pPr>
      <w:r w:rsidRPr="0061226A">
        <w:rPr>
          <w:rFonts w:ascii="仿宋" w:eastAsia="仿宋" w:hAnsi="仿宋" w:cs="仿宋_GB2312" w:hint="eastAsia"/>
          <w:b/>
          <w:bCs/>
          <w:kern w:val="32"/>
          <w:sz w:val="28"/>
          <w:szCs w:val="28"/>
        </w:rPr>
        <w:t>项目编号：</w:t>
      </w:r>
      <w:proofErr w:type="gramStart"/>
      <w:r w:rsidRPr="0061226A">
        <w:rPr>
          <w:rFonts w:ascii="仿宋" w:eastAsia="仿宋" w:hAnsi="仿宋" w:cs="仿宋_GB2312" w:hint="eastAsia"/>
          <w:b/>
          <w:bCs/>
          <w:kern w:val="32"/>
          <w:sz w:val="28"/>
          <w:szCs w:val="28"/>
        </w:rPr>
        <w:t>鄂正绩评</w:t>
      </w:r>
      <w:proofErr w:type="gramEnd"/>
      <w:r w:rsidRPr="0061226A">
        <w:rPr>
          <w:rFonts w:ascii="仿宋" w:eastAsia="仿宋" w:hAnsi="仿宋" w:cs="仿宋_GB2312" w:hint="eastAsia"/>
          <w:b/>
          <w:bCs/>
          <w:kern w:val="32"/>
          <w:sz w:val="28"/>
          <w:szCs w:val="28"/>
        </w:rPr>
        <w:t>字</w:t>
      </w:r>
      <w:r w:rsidR="005F7E0F" w:rsidRPr="0061226A">
        <w:rPr>
          <w:rFonts w:ascii="仿宋" w:eastAsia="仿宋" w:hAnsi="仿宋" w:cs="仿宋_GB2312" w:hint="eastAsia"/>
          <w:b/>
          <w:bCs/>
          <w:kern w:val="32"/>
          <w:sz w:val="28"/>
          <w:szCs w:val="28"/>
        </w:rPr>
        <w:t>[</w:t>
      </w:r>
      <w:r w:rsidRPr="0061226A">
        <w:rPr>
          <w:rFonts w:ascii="仿宋" w:eastAsia="仿宋" w:hAnsi="仿宋" w:cs="仿宋_GB2312"/>
          <w:b/>
          <w:bCs/>
          <w:kern w:val="32"/>
          <w:sz w:val="28"/>
          <w:szCs w:val="28"/>
        </w:rPr>
        <w:t>202</w:t>
      </w:r>
      <w:r w:rsidRPr="0061226A">
        <w:rPr>
          <w:rFonts w:ascii="仿宋" w:eastAsia="仿宋" w:hAnsi="仿宋" w:cs="仿宋_GB2312" w:hint="eastAsia"/>
          <w:b/>
          <w:bCs/>
          <w:kern w:val="32"/>
          <w:sz w:val="28"/>
          <w:szCs w:val="28"/>
        </w:rPr>
        <w:t>1</w:t>
      </w:r>
      <w:r w:rsidR="005F7E0F" w:rsidRPr="0061226A">
        <w:rPr>
          <w:rFonts w:ascii="仿宋" w:eastAsia="仿宋" w:hAnsi="仿宋" w:cs="仿宋_GB2312" w:hint="eastAsia"/>
          <w:b/>
          <w:bCs/>
          <w:kern w:val="32"/>
          <w:sz w:val="28"/>
          <w:szCs w:val="28"/>
        </w:rPr>
        <w:t>]</w:t>
      </w:r>
      <w:r w:rsidRPr="0061226A">
        <w:rPr>
          <w:rFonts w:ascii="仿宋" w:eastAsia="仿宋" w:hAnsi="仿宋" w:cs="仿宋_GB2312" w:hint="eastAsia"/>
          <w:b/>
          <w:bCs/>
          <w:kern w:val="32"/>
          <w:sz w:val="28"/>
          <w:szCs w:val="28"/>
        </w:rPr>
        <w:t>第</w:t>
      </w:r>
      <w:r w:rsidRPr="0061226A">
        <w:rPr>
          <w:rFonts w:ascii="仿宋" w:eastAsia="仿宋" w:hAnsi="仿宋" w:cs="仿宋_GB2312"/>
          <w:b/>
          <w:bCs/>
          <w:kern w:val="32"/>
          <w:sz w:val="28"/>
          <w:szCs w:val="28"/>
        </w:rPr>
        <w:t>J0</w:t>
      </w:r>
      <w:r w:rsidRPr="0061226A">
        <w:rPr>
          <w:rFonts w:ascii="仿宋" w:eastAsia="仿宋" w:hAnsi="仿宋" w:cs="仿宋_GB2312" w:hint="eastAsia"/>
          <w:b/>
          <w:bCs/>
          <w:kern w:val="32"/>
          <w:sz w:val="28"/>
          <w:szCs w:val="28"/>
        </w:rPr>
        <w:t>0</w:t>
      </w:r>
      <w:r w:rsidR="0061226A" w:rsidRPr="0061226A">
        <w:rPr>
          <w:rFonts w:ascii="仿宋" w:eastAsia="仿宋" w:hAnsi="仿宋" w:cs="仿宋_GB2312" w:hint="eastAsia"/>
          <w:b/>
          <w:bCs/>
          <w:kern w:val="32"/>
          <w:sz w:val="28"/>
          <w:szCs w:val="28"/>
        </w:rPr>
        <w:t>7</w:t>
      </w:r>
      <w:r w:rsidRPr="0061226A">
        <w:rPr>
          <w:rFonts w:ascii="仿宋" w:eastAsia="仿宋" w:hAnsi="仿宋" w:cs="仿宋_GB2312" w:hint="eastAsia"/>
          <w:b/>
          <w:bCs/>
          <w:kern w:val="32"/>
          <w:sz w:val="28"/>
          <w:szCs w:val="28"/>
        </w:rPr>
        <w:t>号</w:t>
      </w:r>
    </w:p>
    <w:p w:rsidR="00A60C65" w:rsidRPr="005F7E0F" w:rsidRDefault="002C3879">
      <w:pPr>
        <w:widowControl/>
        <w:spacing w:line="800" w:lineRule="exact"/>
        <w:ind w:rightChars="-80" w:right="-168" w:firstLineChars="230" w:firstLine="647"/>
        <w:jc w:val="left"/>
        <w:rPr>
          <w:rFonts w:ascii="仿宋" w:eastAsia="仿宋" w:hAnsi="仿宋" w:cs="仿宋_GB2312"/>
          <w:b/>
          <w:bCs/>
          <w:kern w:val="32"/>
          <w:sz w:val="28"/>
          <w:szCs w:val="28"/>
        </w:rPr>
      </w:pPr>
      <w:r w:rsidRPr="005F7E0F">
        <w:rPr>
          <w:rFonts w:ascii="仿宋" w:eastAsia="仿宋" w:hAnsi="仿宋" w:cs="仿宋_GB2312" w:hint="eastAsia"/>
          <w:b/>
          <w:bCs/>
          <w:kern w:val="32"/>
          <w:sz w:val="28"/>
          <w:szCs w:val="28"/>
        </w:rPr>
        <w:t>项目单位：</w:t>
      </w:r>
      <w:r w:rsidR="0061226A">
        <w:rPr>
          <w:rFonts w:ascii="仿宋" w:eastAsia="仿宋" w:hAnsi="仿宋" w:cs="仿宋_GB2312" w:hint="eastAsia"/>
          <w:b/>
          <w:bCs/>
          <w:kern w:val="32"/>
          <w:sz w:val="28"/>
          <w:szCs w:val="28"/>
        </w:rPr>
        <w:t>武汉市</w:t>
      </w:r>
      <w:proofErr w:type="gramStart"/>
      <w:r w:rsidR="005F7E0F" w:rsidRPr="005F7E0F">
        <w:rPr>
          <w:rFonts w:ascii="仿宋" w:eastAsia="仿宋" w:hAnsi="仿宋" w:cs="仿宋_GB2312" w:hint="eastAsia"/>
          <w:b/>
          <w:bCs/>
          <w:kern w:val="32"/>
          <w:sz w:val="28"/>
          <w:szCs w:val="28"/>
        </w:rPr>
        <w:t>蔡甸</w:t>
      </w:r>
      <w:proofErr w:type="gramEnd"/>
      <w:r w:rsidR="005F7E0F" w:rsidRPr="005F7E0F">
        <w:rPr>
          <w:rFonts w:ascii="仿宋" w:eastAsia="仿宋" w:hAnsi="仿宋" w:cs="仿宋_GB2312" w:hint="eastAsia"/>
          <w:b/>
          <w:bCs/>
          <w:kern w:val="32"/>
          <w:sz w:val="28"/>
          <w:szCs w:val="28"/>
        </w:rPr>
        <w:t>区发展和改革局</w:t>
      </w:r>
    </w:p>
    <w:p w:rsidR="00A60C65" w:rsidRPr="005F7E0F" w:rsidRDefault="002C3879">
      <w:pPr>
        <w:widowControl/>
        <w:spacing w:line="800" w:lineRule="exact"/>
        <w:ind w:rightChars="-80" w:right="-168" w:firstLineChars="230" w:firstLine="647"/>
        <w:jc w:val="left"/>
        <w:rPr>
          <w:rFonts w:ascii="仿宋" w:eastAsia="仿宋" w:hAnsi="仿宋" w:cs="仿宋_GB2312"/>
          <w:b/>
          <w:bCs/>
          <w:kern w:val="32"/>
          <w:sz w:val="28"/>
          <w:szCs w:val="28"/>
        </w:rPr>
      </w:pPr>
      <w:r w:rsidRPr="005F7E0F">
        <w:rPr>
          <w:rFonts w:ascii="仿宋" w:eastAsia="仿宋" w:hAnsi="仿宋" w:cs="仿宋_GB2312" w:hint="eastAsia"/>
          <w:b/>
          <w:bCs/>
          <w:kern w:val="32"/>
          <w:sz w:val="28"/>
          <w:szCs w:val="28"/>
        </w:rPr>
        <w:t>主管部门：武汉市</w:t>
      </w:r>
      <w:proofErr w:type="gramStart"/>
      <w:r w:rsidRPr="005F7E0F">
        <w:rPr>
          <w:rFonts w:ascii="仿宋" w:eastAsia="仿宋" w:hAnsi="仿宋" w:cs="仿宋_GB2312" w:hint="eastAsia"/>
          <w:b/>
          <w:bCs/>
          <w:kern w:val="32"/>
          <w:sz w:val="28"/>
          <w:szCs w:val="28"/>
        </w:rPr>
        <w:t>蔡甸</w:t>
      </w:r>
      <w:proofErr w:type="gramEnd"/>
      <w:r w:rsidRPr="005F7E0F">
        <w:rPr>
          <w:rFonts w:ascii="仿宋" w:eastAsia="仿宋" w:hAnsi="仿宋" w:cs="仿宋_GB2312" w:hint="eastAsia"/>
          <w:b/>
          <w:bCs/>
          <w:kern w:val="32"/>
          <w:sz w:val="28"/>
          <w:szCs w:val="28"/>
        </w:rPr>
        <w:t>区人民政府</w:t>
      </w:r>
    </w:p>
    <w:p w:rsidR="00A60C65" w:rsidRPr="005F7E0F" w:rsidRDefault="00A60C65">
      <w:pPr>
        <w:widowControl/>
        <w:spacing w:line="800" w:lineRule="exact"/>
        <w:ind w:rightChars="-80" w:right="-168"/>
        <w:jc w:val="left"/>
        <w:rPr>
          <w:rFonts w:ascii="仿宋" w:eastAsia="仿宋" w:hAnsi="仿宋" w:cs="仿宋_GB2312"/>
          <w:b/>
          <w:bCs/>
          <w:kern w:val="32"/>
          <w:sz w:val="28"/>
          <w:szCs w:val="28"/>
        </w:rPr>
        <w:sectPr w:rsidR="00A60C65" w:rsidRPr="005F7E0F">
          <w:footerReference w:type="default" r:id="rId10"/>
          <w:pgSz w:w="11906" w:h="16838"/>
          <w:pgMar w:top="1440" w:right="1800" w:bottom="1440" w:left="1800" w:header="851" w:footer="992" w:gutter="0"/>
          <w:pgNumType w:start="1"/>
          <w:cols w:space="720"/>
          <w:docGrid w:type="lines" w:linePitch="312"/>
        </w:sectPr>
      </w:pPr>
    </w:p>
    <w:p w:rsidR="00A60C65" w:rsidRPr="005F7E0F" w:rsidRDefault="002C3879">
      <w:pPr>
        <w:spacing w:line="360" w:lineRule="auto"/>
        <w:jc w:val="center"/>
        <w:outlineLvl w:val="0"/>
        <w:rPr>
          <w:rFonts w:ascii="仿宋" w:eastAsia="仿宋" w:hAnsi="仿宋" w:cs="仿宋_GB2312"/>
          <w:b/>
          <w:bCs/>
          <w:sz w:val="32"/>
          <w:szCs w:val="32"/>
        </w:rPr>
      </w:pPr>
      <w:r w:rsidRPr="005F7E0F">
        <w:rPr>
          <w:rFonts w:ascii="仿宋" w:eastAsia="仿宋" w:hAnsi="仿宋" w:cs="仿宋_GB2312" w:hint="eastAsia"/>
          <w:b/>
          <w:bCs/>
          <w:sz w:val="32"/>
          <w:szCs w:val="32"/>
        </w:rPr>
        <w:lastRenderedPageBreak/>
        <w:t>本次绩效结果</w:t>
      </w:r>
    </w:p>
    <w:p w:rsidR="00A60C65" w:rsidRPr="005F7E0F" w:rsidRDefault="002C3879">
      <w:pPr>
        <w:spacing w:line="360" w:lineRule="auto"/>
        <w:ind w:firstLineChars="200" w:firstLine="600"/>
        <w:rPr>
          <w:rFonts w:ascii="仿宋" w:eastAsia="仿宋" w:hAnsi="仿宋" w:cs="Times New Roman"/>
          <w:sz w:val="30"/>
          <w:szCs w:val="30"/>
        </w:rPr>
      </w:pPr>
      <w:r w:rsidRPr="005F7E0F">
        <w:rPr>
          <w:rFonts w:ascii="仿宋" w:eastAsia="仿宋" w:hAnsi="仿宋" w:cs="Times New Roman" w:hint="eastAsia"/>
          <w:sz w:val="30"/>
          <w:szCs w:val="30"/>
        </w:rPr>
        <w:t>我们接受</w:t>
      </w:r>
      <w:r w:rsidR="005F7E0F" w:rsidRPr="005F7E0F">
        <w:rPr>
          <w:rFonts w:ascii="仿宋" w:eastAsia="仿宋" w:hAnsi="仿宋" w:cs="Times New Roman" w:hint="eastAsia"/>
          <w:sz w:val="30"/>
          <w:szCs w:val="30"/>
        </w:rPr>
        <w:t>武汉市</w:t>
      </w:r>
      <w:proofErr w:type="gramStart"/>
      <w:r w:rsidR="005F7E0F" w:rsidRPr="005F7E0F">
        <w:rPr>
          <w:rFonts w:ascii="仿宋" w:eastAsia="仿宋" w:hAnsi="仿宋" w:cs="Times New Roman" w:hint="eastAsia"/>
          <w:sz w:val="30"/>
          <w:szCs w:val="30"/>
        </w:rPr>
        <w:t>蔡甸</w:t>
      </w:r>
      <w:proofErr w:type="gramEnd"/>
      <w:r w:rsidR="005F7E0F" w:rsidRPr="005F7E0F">
        <w:rPr>
          <w:rFonts w:ascii="仿宋" w:eastAsia="仿宋" w:hAnsi="仿宋" w:cs="Times New Roman" w:hint="eastAsia"/>
          <w:sz w:val="30"/>
          <w:szCs w:val="30"/>
        </w:rPr>
        <w:t>区发展和</w:t>
      </w:r>
      <w:proofErr w:type="gramStart"/>
      <w:r w:rsidR="005F7E0F" w:rsidRPr="005F7E0F">
        <w:rPr>
          <w:rFonts w:ascii="仿宋" w:eastAsia="仿宋" w:hAnsi="仿宋" w:cs="Times New Roman" w:hint="eastAsia"/>
          <w:sz w:val="30"/>
          <w:szCs w:val="30"/>
        </w:rPr>
        <w:t>改革局</w:t>
      </w:r>
      <w:proofErr w:type="gramEnd"/>
      <w:r w:rsidRPr="005F7E0F">
        <w:rPr>
          <w:rFonts w:ascii="仿宋" w:eastAsia="仿宋" w:hAnsi="仿宋" w:cs="Times New Roman" w:hint="eastAsia"/>
          <w:sz w:val="30"/>
          <w:szCs w:val="30"/>
        </w:rPr>
        <w:t>的委托</w:t>
      </w:r>
      <w:r w:rsidRPr="005F7E0F">
        <w:rPr>
          <w:rFonts w:ascii="仿宋" w:eastAsia="仿宋" w:hAnsi="仿宋" w:cs="Times New Roman"/>
          <w:sz w:val="30"/>
          <w:szCs w:val="30"/>
        </w:rPr>
        <w:t>（以下简称：</w:t>
      </w:r>
      <w:r w:rsidRPr="005F7E0F">
        <w:rPr>
          <w:rFonts w:ascii="仿宋" w:eastAsia="仿宋" w:hAnsi="仿宋" w:cs="Times New Roman" w:hint="eastAsia"/>
          <w:sz w:val="30"/>
          <w:szCs w:val="30"/>
        </w:rPr>
        <w:t>区发展和改革局</w:t>
      </w:r>
      <w:r w:rsidRPr="005F7E0F">
        <w:rPr>
          <w:rFonts w:ascii="仿宋" w:eastAsia="仿宋" w:hAnsi="仿宋" w:cs="Times New Roman"/>
          <w:sz w:val="30"/>
          <w:szCs w:val="30"/>
        </w:rPr>
        <w:t>）</w:t>
      </w:r>
      <w:r w:rsidRPr="005F7E0F">
        <w:rPr>
          <w:rFonts w:ascii="仿宋" w:eastAsia="仿宋" w:hAnsi="仿宋" w:cs="Times New Roman" w:hint="eastAsia"/>
          <w:sz w:val="30"/>
          <w:szCs w:val="30"/>
        </w:rPr>
        <w:t>，对</w:t>
      </w:r>
      <w:r w:rsidRPr="005F7E0F">
        <w:rPr>
          <w:rFonts w:ascii="仿宋" w:eastAsia="仿宋" w:hAnsi="仿宋" w:cs="Times New Roman"/>
          <w:sz w:val="30"/>
          <w:szCs w:val="30"/>
        </w:rPr>
        <w:t>20</w:t>
      </w:r>
      <w:r w:rsidRPr="005F7E0F">
        <w:rPr>
          <w:rFonts w:ascii="仿宋" w:eastAsia="仿宋" w:hAnsi="仿宋" w:cs="Times New Roman" w:hint="eastAsia"/>
          <w:sz w:val="30"/>
          <w:szCs w:val="30"/>
        </w:rPr>
        <w:t>20</w:t>
      </w:r>
      <w:r w:rsidRPr="005F7E0F">
        <w:rPr>
          <w:rFonts w:ascii="仿宋" w:eastAsia="仿宋" w:hAnsi="仿宋" w:cs="Times New Roman"/>
          <w:sz w:val="30"/>
          <w:szCs w:val="30"/>
        </w:rPr>
        <w:t>年</w:t>
      </w:r>
      <w:r w:rsidRPr="005F7E0F">
        <w:rPr>
          <w:rFonts w:ascii="仿宋" w:eastAsia="仿宋" w:hAnsi="仿宋" w:cs="Times New Roman" w:hint="eastAsia"/>
          <w:sz w:val="30"/>
          <w:szCs w:val="30"/>
        </w:rPr>
        <w:t>“项目前期专项资金”项目</w:t>
      </w:r>
      <w:r w:rsidRPr="005F7E0F">
        <w:rPr>
          <w:rFonts w:ascii="仿宋" w:eastAsia="仿宋" w:hAnsi="仿宋" w:cs="Times New Roman"/>
          <w:sz w:val="30"/>
          <w:szCs w:val="30"/>
        </w:rPr>
        <w:t>进行</w:t>
      </w:r>
      <w:r w:rsidRPr="005F7E0F">
        <w:rPr>
          <w:rFonts w:ascii="仿宋" w:eastAsia="仿宋" w:hAnsi="仿宋" w:cs="Times New Roman" w:hint="eastAsia"/>
          <w:sz w:val="30"/>
          <w:szCs w:val="30"/>
        </w:rPr>
        <w:t>财政支出绩效</w:t>
      </w:r>
      <w:r w:rsidRPr="005F7E0F">
        <w:rPr>
          <w:rFonts w:ascii="仿宋" w:eastAsia="仿宋" w:hAnsi="仿宋" w:cs="Times New Roman"/>
          <w:sz w:val="30"/>
          <w:szCs w:val="30"/>
        </w:rPr>
        <w:t>评价工作。</w:t>
      </w:r>
      <w:r w:rsidRPr="005F7E0F">
        <w:rPr>
          <w:rFonts w:ascii="仿宋" w:eastAsia="仿宋" w:hAnsi="仿宋" w:cs="Times New Roman" w:hint="eastAsia"/>
          <w:sz w:val="30"/>
          <w:szCs w:val="30"/>
        </w:rPr>
        <w:t>“项目前期专项资金”项目</w:t>
      </w:r>
      <w:r w:rsidRPr="005F7E0F">
        <w:rPr>
          <w:rFonts w:ascii="仿宋" w:eastAsia="仿宋" w:hAnsi="仿宋" w:cs="Times New Roman"/>
          <w:sz w:val="30"/>
          <w:szCs w:val="30"/>
        </w:rPr>
        <w:t>完成年初设置绩效目标，</w:t>
      </w:r>
      <w:r w:rsidRPr="005F7E0F">
        <w:rPr>
          <w:rFonts w:ascii="仿宋" w:eastAsia="仿宋" w:hAnsi="仿宋" w:cs="Times New Roman" w:hint="eastAsia"/>
          <w:sz w:val="30"/>
          <w:szCs w:val="30"/>
        </w:rPr>
        <w:t>综合评价结果“良</w:t>
      </w:r>
      <w:r w:rsidRPr="005F7E0F">
        <w:rPr>
          <w:rFonts w:ascii="仿宋" w:eastAsia="仿宋" w:hAnsi="仿宋" w:cs="Times New Roman"/>
          <w:sz w:val="30"/>
          <w:szCs w:val="30"/>
        </w:rPr>
        <w:t>好</w:t>
      </w:r>
      <w:r w:rsidRPr="005F7E0F">
        <w:rPr>
          <w:rFonts w:ascii="仿宋" w:eastAsia="仿宋" w:hAnsi="仿宋" w:cs="Times New Roman" w:hint="eastAsia"/>
          <w:sz w:val="30"/>
          <w:szCs w:val="30"/>
        </w:rPr>
        <w:t>”</w:t>
      </w:r>
      <w:r w:rsidRPr="005F7E0F">
        <w:rPr>
          <w:rFonts w:ascii="仿宋" w:eastAsia="仿宋" w:hAnsi="仿宋" w:cs="Times New Roman"/>
          <w:sz w:val="30"/>
          <w:szCs w:val="30"/>
        </w:rPr>
        <w:t>。</w:t>
      </w:r>
    </w:p>
    <w:p w:rsidR="00A60C65" w:rsidRPr="005F7E0F" w:rsidRDefault="002C3879">
      <w:pPr>
        <w:widowControl/>
        <w:jc w:val="left"/>
        <w:rPr>
          <w:rFonts w:ascii="仿宋" w:eastAsia="仿宋" w:hAnsi="仿宋" w:cs="Times New Roman"/>
          <w:sz w:val="30"/>
          <w:szCs w:val="30"/>
        </w:rPr>
      </w:pPr>
      <w:r w:rsidRPr="005F7E0F">
        <w:rPr>
          <w:rFonts w:ascii="仿宋" w:eastAsia="仿宋" w:hAnsi="仿宋" w:cs="Times New Roman"/>
          <w:sz w:val="30"/>
          <w:szCs w:val="30"/>
        </w:rPr>
        <w:t xml:space="preserve">  </w:t>
      </w:r>
      <w:r w:rsidRPr="005F7E0F">
        <w:rPr>
          <w:rFonts w:ascii="仿宋" w:eastAsia="仿宋" w:hAnsi="仿宋" w:cs="Times New Roman" w:hint="eastAsia"/>
          <w:sz w:val="30"/>
          <w:szCs w:val="30"/>
        </w:rPr>
        <w:t xml:space="preserve">  “项目前期专项资金”项目绩</w:t>
      </w:r>
      <w:r w:rsidRPr="005F7E0F">
        <w:rPr>
          <w:rFonts w:ascii="仿宋" w:eastAsia="仿宋" w:hAnsi="仿宋" w:cs="Times New Roman"/>
          <w:sz w:val="30"/>
          <w:szCs w:val="30"/>
        </w:rPr>
        <w:t>效指标设置</w:t>
      </w:r>
      <w:r w:rsidRPr="005F7E0F">
        <w:rPr>
          <w:rFonts w:ascii="仿宋" w:eastAsia="仿宋" w:hAnsi="仿宋" w:cs="Times New Roman" w:hint="eastAsia"/>
          <w:sz w:val="30"/>
          <w:szCs w:val="30"/>
        </w:rPr>
        <w:t>2</w:t>
      </w:r>
      <w:r w:rsidRPr="005F7E0F">
        <w:rPr>
          <w:rFonts w:ascii="仿宋" w:eastAsia="仿宋" w:hAnsi="仿宋" w:cs="Times New Roman"/>
          <w:sz w:val="30"/>
          <w:szCs w:val="30"/>
        </w:rPr>
        <w:t>个一级指标，其中：产出指标设置</w:t>
      </w:r>
      <w:r w:rsidRPr="005F7E0F">
        <w:rPr>
          <w:rFonts w:ascii="仿宋" w:eastAsia="仿宋" w:hAnsi="仿宋" w:cs="Times New Roman" w:hint="eastAsia"/>
          <w:sz w:val="30"/>
          <w:szCs w:val="30"/>
        </w:rPr>
        <w:t>4</w:t>
      </w:r>
      <w:r w:rsidRPr="005F7E0F">
        <w:rPr>
          <w:rFonts w:ascii="仿宋" w:eastAsia="仿宋" w:hAnsi="仿宋" w:cs="Times New Roman"/>
          <w:sz w:val="30"/>
          <w:szCs w:val="30"/>
        </w:rPr>
        <w:t>个二级指标</w:t>
      </w:r>
      <w:r w:rsidRPr="005F7E0F">
        <w:rPr>
          <w:rFonts w:ascii="仿宋" w:eastAsia="仿宋" w:hAnsi="仿宋" w:cs="Times New Roman" w:hint="eastAsia"/>
          <w:sz w:val="30"/>
          <w:szCs w:val="30"/>
        </w:rPr>
        <w:t>（含数量指标、质量指标、时效指标、成本指标）</w:t>
      </w:r>
      <w:r w:rsidRPr="005F7E0F">
        <w:rPr>
          <w:rFonts w:ascii="仿宋" w:eastAsia="仿宋" w:hAnsi="仿宋" w:cs="Times New Roman"/>
          <w:sz w:val="30"/>
          <w:szCs w:val="30"/>
        </w:rPr>
        <w:t>；效益指标设置</w:t>
      </w:r>
      <w:r w:rsidRPr="005F7E0F">
        <w:rPr>
          <w:rFonts w:ascii="仿宋" w:eastAsia="仿宋" w:hAnsi="仿宋" w:cs="Times New Roman" w:hint="eastAsia"/>
          <w:sz w:val="30"/>
          <w:szCs w:val="30"/>
        </w:rPr>
        <w:t>3</w:t>
      </w:r>
      <w:r w:rsidRPr="005F7E0F">
        <w:rPr>
          <w:rFonts w:ascii="仿宋" w:eastAsia="仿宋" w:hAnsi="仿宋" w:cs="Times New Roman"/>
          <w:sz w:val="30"/>
          <w:szCs w:val="30"/>
        </w:rPr>
        <w:t>个二级</w:t>
      </w:r>
      <w:r w:rsidRPr="005F7E0F">
        <w:rPr>
          <w:rFonts w:ascii="仿宋" w:eastAsia="仿宋" w:hAnsi="仿宋" w:cs="Times New Roman" w:hint="eastAsia"/>
          <w:sz w:val="30"/>
          <w:szCs w:val="30"/>
        </w:rPr>
        <w:t>指标（含经济效益指标、社会效益指标、</w:t>
      </w:r>
      <w:r w:rsidRPr="005F7E0F">
        <w:rPr>
          <w:rFonts w:ascii="仿宋" w:eastAsia="仿宋" w:hAnsi="仿宋" w:cs="Times New Roman"/>
          <w:sz w:val="30"/>
          <w:szCs w:val="30"/>
        </w:rPr>
        <w:t>满意度指标</w:t>
      </w:r>
      <w:r w:rsidRPr="005F7E0F">
        <w:rPr>
          <w:rFonts w:ascii="仿宋" w:eastAsia="仿宋" w:hAnsi="仿宋" w:cs="Times New Roman" w:hint="eastAsia"/>
          <w:sz w:val="30"/>
          <w:szCs w:val="30"/>
        </w:rPr>
        <w:t>）。</w:t>
      </w:r>
    </w:p>
    <w:p w:rsidR="00A60C65" w:rsidRPr="005F7E0F" w:rsidRDefault="00A60C65">
      <w:pPr>
        <w:spacing w:line="360" w:lineRule="auto"/>
        <w:rPr>
          <w:rFonts w:ascii="仿宋" w:eastAsia="仿宋" w:hAnsi="仿宋" w:cs="仿宋_GB2312"/>
          <w:bCs/>
          <w:color w:val="4C5157"/>
          <w:kern w:val="0"/>
          <w:sz w:val="30"/>
          <w:szCs w:val="30"/>
        </w:rPr>
      </w:pPr>
    </w:p>
    <w:p w:rsidR="00A60C65" w:rsidRPr="005F7E0F" w:rsidRDefault="00A60C65">
      <w:pPr>
        <w:spacing w:line="360" w:lineRule="auto"/>
        <w:rPr>
          <w:rFonts w:ascii="仿宋" w:eastAsia="仿宋" w:hAnsi="仿宋" w:cs="仿宋_GB2312"/>
          <w:bCs/>
          <w:color w:val="4C5157"/>
          <w:kern w:val="0"/>
          <w:sz w:val="30"/>
          <w:szCs w:val="30"/>
        </w:rPr>
      </w:pPr>
    </w:p>
    <w:p w:rsidR="00A60C65" w:rsidRPr="005F7E0F" w:rsidRDefault="00A60C65">
      <w:pPr>
        <w:spacing w:line="360" w:lineRule="auto"/>
        <w:rPr>
          <w:rFonts w:ascii="仿宋" w:eastAsia="仿宋" w:hAnsi="仿宋" w:cs="仿宋_GB2312"/>
          <w:bCs/>
          <w:color w:val="4C5157"/>
          <w:kern w:val="0"/>
          <w:sz w:val="30"/>
          <w:szCs w:val="30"/>
        </w:rPr>
      </w:pPr>
    </w:p>
    <w:p w:rsidR="00A60C65" w:rsidRPr="005F7E0F" w:rsidRDefault="00A60C65">
      <w:pPr>
        <w:spacing w:line="360" w:lineRule="auto"/>
        <w:rPr>
          <w:rFonts w:ascii="仿宋" w:eastAsia="仿宋" w:hAnsi="仿宋" w:cs="仿宋_GB2312"/>
          <w:bCs/>
          <w:color w:val="4C5157"/>
          <w:kern w:val="0"/>
          <w:sz w:val="30"/>
          <w:szCs w:val="30"/>
        </w:rPr>
      </w:pPr>
    </w:p>
    <w:p w:rsidR="00A60C65" w:rsidRPr="005F7E0F" w:rsidRDefault="00A60C65">
      <w:pPr>
        <w:spacing w:line="360" w:lineRule="auto"/>
        <w:jc w:val="center"/>
        <w:rPr>
          <w:rFonts w:ascii="仿宋" w:eastAsia="仿宋" w:hAnsi="仿宋" w:cs="Times New Roman"/>
          <w:sz w:val="30"/>
          <w:szCs w:val="30"/>
        </w:rPr>
      </w:pPr>
    </w:p>
    <w:p w:rsidR="00A60C65" w:rsidRPr="005F7E0F" w:rsidRDefault="00A60C65">
      <w:pPr>
        <w:spacing w:line="360" w:lineRule="auto"/>
        <w:jc w:val="center"/>
        <w:rPr>
          <w:rFonts w:ascii="仿宋" w:eastAsia="仿宋" w:hAnsi="仿宋" w:cs="Times New Roman"/>
          <w:sz w:val="30"/>
          <w:szCs w:val="30"/>
        </w:rPr>
      </w:pPr>
    </w:p>
    <w:p w:rsidR="00A60C65" w:rsidRPr="005F7E0F" w:rsidRDefault="00A60C65">
      <w:pPr>
        <w:spacing w:line="360" w:lineRule="auto"/>
        <w:jc w:val="center"/>
        <w:rPr>
          <w:rFonts w:ascii="仿宋" w:eastAsia="仿宋" w:hAnsi="仿宋" w:cs="Times New Roman"/>
          <w:sz w:val="30"/>
          <w:szCs w:val="30"/>
        </w:rPr>
      </w:pPr>
    </w:p>
    <w:p w:rsidR="00A60C65" w:rsidRPr="005F7E0F" w:rsidRDefault="00A60C65">
      <w:pPr>
        <w:spacing w:line="360" w:lineRule="auto"/>
        <w:jc w:val="center"/>
        <w:rPr>
          <w:rFonts w:ascii="仿宋" w:eastAsia="仿宋" w:hAnsi="仿宋" w:cs="Times New Roman"/>
          <w:sz w:val="30"/>
          <w:szCs w:val="30"/>
        </w:rPr>
      </w:pPr>
    </w:p>
    <w:p w:rsidR="00A60C65" w:rsidRPr="005F7E0F" w:rsidRDefault="002C3879">
      <w:pPr>
        <w:spacing w:line="360" w:lineRule="auto"/>
        <w:jc w:val="center"/>
        <w:rPr>
          <w:rFonts w:ascii="仿宋" w:eastAsia="仿宋" w:hAnsi="仿宋" w:cs="Times New Roman"/>
          <w:sz w:val="30"/>
          <w:szCs w:val="30"/>
        </w:rPr>
      </w:pPr>
      <w:r w:rsidRPr="005F7E0F">
        <w:rPr>
          <w:rFonts w:ascii="仿宋" w:eastAsia="仿宋" w:hAnsi="仿宋" w:cs="Times New Roman" w:hint="eastAsia"/>
          <w:sz w:val="30"/>
          <w:szCs w:val="30"/>
        </w:rPr>
        <w:t>评价工作组</w:t>
      </w:r>
    </w:p>
    <w:p w:rsidR="00A60C65" w:rsidRPr="005F7E0F" w:rsidRDefault="002C3879">
      <w:pPr>
        <w:spacing w:line="360" w:lineRule="auto"/>
        <w:ind w:firstLine="480"/>
        <w:rPr>
          <w:rFonts w:ascii="仿宋" w:eastAsia="仿宋" w:hAnsi="仿宋" w:cs="Times New Roman"/>
          <w:sz w:val="30"/>
          <w:szCs w:val="30"/>
        </w:rPr>
      </w:pPr>
      <w:r w:rsidRPr="005F7E0F">
        <w:rPr>
          <w:rFonts w:ascii="仿宋" w:eastAsia="仿宋" w:hAnsi="仿宋" w:cs="Times New Roman" w:hint="eastAsia"/>
          <w:sz w:val="30"/>
          <w:szCs w:val="30"/>
        </w:rPr>
        <w:t>组长：</w:t>
      </w:r>
      <w:r w:rsidRPr="005F7E0F">
        <w:rPr>
          <w:rFonts w:ascii="仿宋" w:eastAsia="仿宋" w:hAnsi="仿宋" w:cs="Times New Roman"/>
          <w:sz w:val="30"/>
          <w:szCs w:val="30"/>
        </w:rPr>
        <w:t xml:space="preserve"> </w:t>
      </w:r>
      <w:r w:rsidRPr="005F7E0F">
        <w:rPr>
          <w:rFonts w:ascii="仿宋" w:eastAsia="仿宋" w:hAnsi="仿宋" w:cs="Times New Roman" w:hint="eastAsia"/>
          <w:sz w:val="30"/>
          <w:szCs w:val="30"/>
        </w:rPr>
        <w:t>段建武</w:t>
      </w:r>
    </w:p>
    <w:p w:rsidR="00A60C65" w:rsidRPr="005F7E0F" w:rsidRDefault="002C3879">
      <w:pPr>
        <w:spacing w:line="360" w:lineRule="auto"/>
        <w:ind w:firstLine="480"/>
        <w:rPr>
          <w:rFonts w:ascii="仿宋" w:eastAsia="仿宋" w:hAnsi="仿宋" w:cs="Times New Roman"/>
          <w:sz w:val="30"/>
          <w:szCs w:val="30"/>
        </w:rPr>
      </w:pPr>
      <w:r w:rsidRPr="005F7E0F">
        <w:rPr>
          <w:rFonts w:ascii="仿宋" w:eastAsia="仿宋" w:hAnsi="仿宋" w:cs="Times New Roman" w:hint="eastAsia"/>
          <w:sz w:val="30"/>
          <w:szCs w:val="30"/>
        </w:rPr>
        <w:t>评价小组成员：</w:t>
      </w:r>
      <w:bookmarkStart w:id="0" w:name="_Toc532223567"/>
      <w:r w:rsidRPr="005F7E0F">
        <w:rPr>
          <w:rFonts w:ascii="仿宋" w:eastAsia="仿宋" w:hAnsi="仿宋" w:cs="Times New Roman" w:hint="eastAsia"/>
          <w:sz w:val="30"/>
          <w:szCs w:val="30"/>
        </w:rPr>
        <w:t>张蓉、陶余梦、李甜</w:t>
      </w:r>
      <w:r w:rsidR="006F1432">
        <w:rPr>
          <w:rFonts w:ascii="仿宋" w:eastAsia="仿宋" w:hAnsi="仿宋" w:cs="Times New Roman" w:hint="eastAsia"/>
          <w:sz w:val="30"/>
          <w:szCs w:val="30"/>
        </w:rPr>
        <w:t>、程贝</w:t>
      </w:r>
    </w:p>
    <w:p w:rsidR="00A60C65" w:rsidRPr="005F7E0F" w:rsidRDefault="00A60C65">
      <w:pPr>
        <w:spacing w:line="360" w:lineRule="auto"/>
        <w:jc w:val="center"/>
        <w:outlineLvl w:val="0"/>
        <w:rPr>
          <w:rFonts w:ascii="仿宋" w:eastAsia="仿宋" w:hAnsi="仿宋" w:cs="仿宋_GB2312"/>
          <w:b/>
          <w:bCs/>
          <w:sz w:val="44"/>
          <w:szCs w:val="44"/>
        </w:rPr>
      </w:pPr>
    </w:p>
    <w:p w:rsidR="00183BA1" w:rsidRDefault="00183BA1">
      <w:pPr>
        <w:spacing w:line="360" w:lineRule="auto"/>
        <w:jc w:val="center"/>
        <w:outlineLvl w:val="0"/>
        <w:rPr>
          <w:rFonts w:ascii="仿宋" w:eastAsia="仿宋" w:hAnsi="仿宋" w:cs="仿宋_GB2312"/>
          <w:b/>
          <w:bCs/>
          <w:sz w:val="44"/>
          <w:szCs w:val="44"/>
        </w:rPr>
        <w:sectPr w:rsidR="00183BA1">
          <w:headerReference w:type="default" r:id="rId11"/>
          <w:footerReference w:type="default" r:id="rId12"/>
          <w:pgSz w:w="11906" w:h="16838"/>
          <w:pgMar w:top="1440" w:right="1800" w:bottom="1440" w:left="1800" w:header="851" w:footer="992" w:gutter="0"/>
          <w:pgNumType w:start="1"/>
          <w:cols w:space="720"/>
          <w:docGrid w:type="lines" w:linePitch="312"/>
        </w:sectPr>
      </w:pPr>
    </w:p>
    <w:p w:rsidR="00A60C65" w:rsidRPr="005F7E0F" w:rsidRDefault="002C3879">
      <w:pPr>
        <w:spacing w:line="360" w:lineRule="auto"/>
        <w:jc w:val="center"/>
        <w:outlineLvl w:val="0"/>
        <w:rPr>
          <w:rFonts w:ascii="仿宋" w:eastAsia="仿宋" w:hAnsi="仿宋"/>
          <w:b/>
          <w:bCs/>
          <w:sz w:val="44"/>
          <w:szCs w:val="44"/>
        </w:rPr>
      </w:pPr>
      <w:r w:rsidRPr="005F7E0F">
        <w:rPr>
          <w:rFonts w:ascii="仿宋" w:eastAsia="仿宋" w:hAnsi="仿宋" w:cs="仿宋_GB2312" w:hint="eastAsia"/>
          <w:b/>
          <w:bCs/>
          <w:sz w:val="44"/>
          <w:szCs w:val="44"/>
        </w:rPr>
        <w:lastRenderedPageBreak/>
        <w:t>摘</w:t>
      </w:r>
      <w:r w:rsidRPr="005F7E0F">
        <w:rPr>
          <w:rFonts w:ascii="仿宋" w:eastAsia="仿宋" w:hAnsi="仿宋" w:cs="Arial Narrow" w:hint="eastAsia"/>
          <w:b/>
          <w:bCs/>
          <w:sz w:val="44"/>
          <w:szCs w:val="44"/>
        </w:rPr>
        <w:t xml:space="preserve">  </w:t>
      </w:r>
      <w:r w:rsidRPr="005F7E0F">
        <w:rPr>
          <w:rFonts w:ascii="仿宋" w:eastAsia="仿宋" w:hAnsi="仿宋" w:cs="仿宋_GB2312" w:hint="eastAsia"/>
          <w:b/>
          <w:bCs/>
          <w:sz w:val="44"/>
          <w:szCs w:val="44"/>
        </w:rPr>
        <w:t>要</w:t>
      </w:r>
      <w:bookmarkEnd w:id="0"/>
    </w:p>
    <w:p w:rsidR="00A60C65" w:rsidRPr="005F7E0F" w:rsidRDefault="002C3879">
      <w:pPr>
        <w:spacing w:line="560" w:lineRule="exact"/>
        <w:ind w:firstLineChars="195" w:firstLine="626"/>
        <w:rPr>
          <w:rFonts w:ascii="仿宋" w:eastAsia="仿宋" w:hAnsi="仿宋" w:cs="仿宋_GB2312"/>
          <w:b/>
          <w:bCs/>
          <w:color w:val="4C5157"/>
          <w:kern w:val="0"/>
          <w:sz w:val="32"/>
          <w:szCs w:val="32"/>
        </w:rPr>
      </w:pPr>
      <w:r w:rsidRPr="005F7E0F">
        <w:rPr>
          <w:rFonts w:ascii="仿宋" w:eastAsia="仿宋" w:hAnsi="仿宋" w:cs="仿宋_GB2312" w:hint="eastAsia"/>
          <w:b/>
          <w:bCs/>
          <w:color w:val="4C5157"/>
          <w:kern w:val="0"/>
          <w:sz w:val="32"/>
          <w:szCs w:val="32"/>
        </w:rPr>
        <w:t>概述</w:t>
      </w:r>
    </w:p>
    <w:p w:rsidR="00A60C65" w:rsidRPr="005F7E0F" w:rsidRDefault="002C3879">
      <w:pPr>
        <w:widowControl/>
        <w:ind w:rightChars="-80" w:right="-168" w:firstLineChars="200" w:firstLine="600"/>
        <w:jc w:val="left"/>
        <w:rPr>
          <w:rFonts w:ascii="仿宋" w:eastAsia="仿宋" w:hAnsi="仿宋" w:cs="Times New Roman"/>
          <w:sz w:val="30"/>
          <w:szCs w:val="30"/>
        </w:rPr>
      </w:pPr>
      <w:bookmarkStart w:id="1" w:name="_Hlk40363032"/>
      <w:r w:rsidRPr="005F7E0F">
        <w:rPr>
          <w:rFonts w:ascii="仿宋" w:eastAsia="仿宋" w:hAnsi="仿宋" w:cs="Times New Roman" w:hint="eastAsia"/>
          <w:sz w:val="30"/>
          <w:szCs w:val="30"/>
        </w:rPr>
        <w:t>为落实中央政策，进一步深化预算体制改革，切实加强财政资金的管理，充分发挥财政资金的使用效益，评价小组根据《中华人民共和国预算法》、《湖北省人民代表大会常务委员会关于进一步推进预算绩效管理的决定》、《蔡甸区财政局关于印发&lt;全面实施预算绩效管理系列制度&gt;的通知》（蔡财［2020］8号）、《蔡甸区财政局关于开展2021年区级财政支出绩效评价工作的通知》（蔡财［2021］1号）等要求，秉承第三方评价应遵循的独立、客观、公平、公正原则，实施了必要的评价程序，完成了区发展和</w:t>
      </w:r>
      <w:proofErr w:type="gramStart"/>
      <w:r w:rsidRPr="005F7E0F">
        <w:rPr>
          <w:rFonts w:ascii="仿宋" w:eastAsia="仿宋" w:hAnsi="仿宋" w:cs="Times New Roman" w:hint="eastAsia"/>
          <w:sz w:val="30"/>
          <w:szCs w:val="30"/>
        </w:rPr>
        <w:t>改革局</w:t>
      </w:r>
      <w:proofErr w:type="gramEnd"/>
      <w:r w:rsidRPr="005F7E0F">
        <w:rPr>
          <w:rFonts w:ascii="仿宋" w:eastAsia="仿宋" w:hAnsi="仿宋" w:cs="Times New Roman" w:hint="eastAsia"/>
          <w:sz w:val="30"/>
          <w:szCs w:val="30"/>
        </w:rPr>
        <w:t>2020年“项目前期专项资金”项目的产出指标、效益指标的绩效评价工作，并形成区级财政支出绩效评价报告。</w:t>
      </w:r>
    </w:p>
    <w:bookmarkEnd w:id="1"/>
    <w:p w:rsidR="00A60C65" w:rsidRPr="005F7E0F" w:rsidRDefault="00A60C65">
      <w:pPr>
        <w:pStyle w:val="a7"/>
        <w:spacing w:after="120" w:afterAutospacing="0"/>
        <w:ind w:left="900"/>
        <w:jc w:val="both"/>
        <w:rPr>
          <w:rFonts w:ascii="仿宋" w:eastAsia="仿宋" w:hAnsi="仿宋" w:cs="仿宋_GB2312"/>
          <w:color w:val="4C5157"/>
          <w:sz w:val="32"/>
          <w:szCs w:val="32"/>
        </w:rPr>
      </w:pPr>
    </w:p>
    <w:p w:rsidR="00A60C65" w:rsidRPr="005F7E0F" w:rsidRDefault="00A60C65">
      <w:pPr>
        <w:pStyle w:val="a7"/>
        <w:spacing w:after="120" w:afterAutospacing="0"/>
        <w:ind w:left="900"/>
        <w:jc w:val="both"/>
        <w:rPr>
          <w:rFonts w:ascii="仿宋" w:eastAsia="仿宋" w:hAnsi="仿宋" w:cs="仿宋_GB2312"/>
          <w:color w:val="4C5157"/>
          <w:sz w:val="32"/>
          <w:szCs w:val="32"/>
        </w:rPr>
      </w:pPr>
    </w:p>
    <w:p w:rsidR="00A60C65" w:rsidRPr="005F7E0F" w:rsidRDefault="00A60C65">
      <w:pPr>
        <w:pStyle w:val="a7"/>
        <w:spacing w:after="120" w:afterAutospacing="0"/>
        <w:ind w:left="900"/>
        <w:jc w:val="both"/>
        <w:rPr>
          <w:rFonts w:ascii="仿宋" w:eastAsia="仿宋" w:hAnsi="仿宋" w:cs="仿宋_GB2312"/>
          <w:color w:val="4C5157"/>
          <w:sz w:val="32"/>
          <w:szCs w:val="32"/>
        </w:rPr>
      </w:pPr>
    </w:p>
    <w:p w:rsidR="00A60C65" w:rsidRPr="005F7E0F" w:rsidRDefault="00A60C65">
      <w:pPr>
        <w:pStyle w:val="a7"/>
        <w:spacing w:after="120" w:afterAutospacing="0"/>
        <w:ind w:left="900"/>
        <w:jc w:val="both"/>
        <w:rPr>
          <w:rFonts w:ascii="仿宋" w:eastAsia="仿宋" w:hAnsi="仿宋" w:cs="仿宋_GB2312"/>
          <w:color w:val="4C5157"/>
          <w:sz w:val="32"/>
          <w:szCs w:val="32"/>
        </w:rPr>
      </w:pPr>
    </w:p>
    <w:p w:rsidR="00A60C65" w:rsidRPr="005F7E0F" w:rsidRDefault="00A60C65">
      <w:pPr>
        <w:pStyle w:val="a7"/>
        <w:spacing w:after="120" w:afterAutospacing="0"/>
        <w:ind w:left="900"/>
        <w:jc w:val="both"/>
        <w:rPr>
          <w:rFonts w:ascii="仿宋" w:eastAsia="仿宋" w:hAnsi="仿宋" w:cs="仿宋_GB2312"/>
          <w:color w:val="4C5157"/>
          <w:sz w:val="32"/>
          <w:szCs w:val="32"/>
        </w:rPr>
      </w:pPr>
    </w:p>
    <w:p w:rsidR="00A60C65" w:rsidRPr="005F7E0F" w:rsidRDefault="00A60C65">
      <w:pPr>
        <w:pStyle w:val="a8"/>
        <w:spacing w:before="0" w:after="0"/>
        <w:jc w:val="both"/>
        <w:rPr>
          <w:rFonts w:ascii="仿宋" w:eastAsia="仿宋" w:hAnsi="仿宋"/>
          <w:color w:val="000000"/>
          <w:sz w:val="40"/>
          <w:szCs w:val="36"/>
        </w:rPr>
      </w:pPr>
    </w:p>
    <w:p w:rsidR="00A60C65" w:rsidRPr="005F7E0F" w:rsidRDefault="00A60C65">
      <w:pPr>
        <w:rPr>
          <w:rFonts w:ascii="仿宋" w:eastAsia="仿宋" w:hAnsi="仿宋"/>
        </w:rPr>
      </w:pPr>
    </w:p>
    <w:p w:rsidR="00A60C65" w:rsidRPr="005F7E0F" w:rsidRDefault="00A60C65">
      <w:pPr>
        <w:rPr>
          <w:rFonts w:ascii="仿宋" w:eastAsia="仿宋" w:hAnsi="仿宋"/>
        </w:rPr>
      </w:pPr>
    </w:p>
    <w:p w:rsidR="00A60C65" w:rsidRPr="005F7E0F" w:rsidRDefault="00A60C65">
      <w:pPr>
        <w:rPr>
          <w:rFonts w:ascii="仿宋" w:eastAsia="仿宋" w:hAnsi="仿宋"/>
        </w:rPr>
      </w:pPr>
    </w:p>
    <w:p w:rsidR="00A60C65" w:rsidRPr="005F7E0F" w:rsidRDefault="002C3879" w:rsidP="005F7E0F">
      <w:pPr>
        <w:ind w:firstLineChars="200" w:firstLine="602"/>
        <w:outlineLvl w:val="0"/>
        <w:rPr>
          <w:rFonts w:ascii="仿宋" w:eastAsia="仿宋" w:hAnsi="仿宋" w:cs="Times New Roman"/>
          <w:b/>
          <w:bCs/>
          <w:color w:val="000000"/>
          <w:sz w:val="30"/>
          <w:szCs w:val="30"/>
        </w:rPr>
      </w:pPr>
      <w:r w:rsidRPr="005F7E0F">
        <w:rPr>
          <w:rFonts w:ascii="仿宋" w:eastAsia="仿宋" w:hAnsi="仿宋" w:cs="Times New Roman" w:hint="eastAsia"/>
          <w:b/>
          <w:bCs/>
          <w:color w:val="000000"/>
          <w:sz w:val="30"/>
          <w:szCs w:val="30"/>
        </w:rPr>
        <w:lastRenderedPageBreak/>
        <w:t>一、</w:t>
      </w:r>
      <w:bookmarkStart w:id="2" w:name="_Hlk10728951"/>
      <w:r w:rsidRPr="005F7E0F">
        <w:rPr>
          <w:rFonts w:ascii="仿宋" w:eastAsia="仿宋" w:hAnsi="仿宋" w:cs="Times New Roman" w:hint="eastAsia"/>
          <w:b/>
          <w:bCs/>
          <w:color w:val="000000"/>
          <w:sz w:val="30"/>
          <w:szCs w:val="30"/>
        </w:rPr>
        <w:t>绩效目标完成情况</w:t>
      </w:r>
      <w:bookmarkEnd w:id="2"/>
    </w:p>
    <w:p w:rsidR="00A60C65" w:rsidRPr="005F7E0F" w:rsidRDefault="002C3879" w:rsidP="005F7E0F">
      <w:pPr>
        <w:ind w:firstLineChars="202" w:firstLine="608"/>
        <w:outlineLvl w:val="0"/>
        <w:rPr>
          <w:rFonts w:ascii="仿宋" w:eastAsia="仿宋" w:hAnsi="仿宋" w:cs="Times New Roman"/>
          <w:b/>
          <w:bCs/>
          <w:color w:val="000000"/>
          <w:sz w:val="30"/>
          <w:szCs w:val="30"/>
        </w:rPr>
      </w:pPr>
      <w:r w:rsidRPr="005F7E0F">
        <w:rPr>
          <w:rFonts w:ascii="仿宋" w:eastAsia="仿宋" w:hAnsi="仿宋" w:cs="Times New Roman" w:hint="eastAsia"/>
          <w:b/>
          <w:bCs/>
          <w:color w:val="000000"/>
          <w:sz w:val="30"/>
          <w:szCs w:val="30"/>
        </w:rPr>
        <w:t>1.执行率情况</w:t>
      </w:r>
    </w:p>
    <w:p w:rsidR="00A60C65" w:rsidRPr="005F7E0F" w:rsidRDefault="002C3879">
      <w:pPr>
        <w:ind w:firstLineChars="202" w:firstLine="606"/>
        <w:outlineLvl w:val="0"/>
        <w:rPr>
          <w:rFonts w:ascii="仿宋" w:eastAsia="仿宋" w:hAnsi="仿宋" w:cs="Times New Roman"/>
          <w:bCs/>
          <w:color w:val="000000"/>
          <w:sz w:val="30"/>
          <w:szCs w:val="30"/>
        </w:rPr>
      </w:pPr>
      <w:r w:rsidRPr="005F7E0F">
        <w:rPr>
          <w:rFonts w:ascii="仿宋" w:eastAsia="仿宋" w:hAnsi="仿宋" w:cs="Times New Roman" w:hint="eastAsia"/>
          <w:bCs/>
          <w:color w:val="000000"/>
          <w:sz w:val="30"/>
          <w:szCs w:val="30"/>
        </w:rPr>
        <w:t>“项目前期专项资金”项目年初财政预算为</w:t>
      </w:r>
      <w:r w:rsidR="003C5ABE">
        <w:rPr>
          <w:rFonts w:ascii="仿宋" w:eastAsia="仿宋" w:hAnsi="仿宋" w:cs="Times New Roman" w:hint="eastAsia"/>
          <w:bCs/>
          <w:color w:val="000000"/>
          <w:sz w:val="30"/>
          <w:szCs w:val="30"/>
        </w:rPr>
        <w:t>1000</w:t>
      </w:r>
      <w:r w:rsidRPr="005F7E0F">
        <w:rPr>
          <w:rFonts w:ascii="仿宋" w:eastAsia="仿宋" w:hAnsi="仿宋" w:cs="Times New Roman" w:hint="eastAsia"/>
          <w:bCs/>
          <w:color w:val="000000"/>
          <w:sz w:val="30"/>
          <w:szCs w:val="30"/>
        </w:rPr>
        <w:t>万元，调整后项目预算为140万元，截止2020年年底，执行财政资金140万元，执行率为100</w:t>
      </w:r>
      <w:r w:rsidRPr="005F7E0F">
        <w:rPr>
          <w:rFonts w:ascii="仿宋" w:eastAsia="仿宋" w:hAnsi="仿宋" w:cs="Times New Roman"/>
          <w:bCs/>
          <w:color w:val="000000"/>
          <w:sz w:val="30"/>
          <w:szCs w:val="30"/>
        </w:rPr>
        <w:t>%</w:t>
      </w:r>
      <w:r w:rsidRPr="005F7E0F">
        <w:rPr>
          <w:rFonts w:ascii="仿宋" w:eastAsia="仿宋" w:hAnsi="仿宋" w:cs="Times New Roman" w:hint="eastAsia"/>
          <w:bCs/>
          <w:color w:val="000000"/>
          <w:sz w:val="30"/>
          <w:szCs w:val="30"/>
        </w:rPr>
        <w:t>。</w:t>
      </w:r>
    </w:p>
    <w:p w:rsidR="00A60C65" w:rsidRPr="005F7E0F" w:rsidRDefault="002C3879" w:rsidP="005F7E0F">
      <w:pPr>
        <w:ind w:firstLineChars="200" w:firstLine="602"/>
        <w:outlineLvl w:val="0"/>
        <w:rPr>
          <w:rFonts w:ascii="仿宋" w:eastAsia="仿宋" w:hAnsi="仿宋" w:cs="Times New Roman"/>
          <w:b/>
          <w:bCs/>
          <w:color w:val="000000"/>
          <w:sz w:val="30"/>
          <w:szCs w:val="30"/>
        </w:rPr>
      </w:pPr>
      <w:r w:rsidRPr="005F7E0F">
        <w:rPr>
          <w:rFonts w:ascii="仿宋" w:eastAsia="仿宋" w:hAnsi="仿宋" w:cs="Times New Roman" w:hint="eastAsia"/>
          <w:b/>
          <w:bCs/>
          <w:color w:val="000000"/>
          <w:sz w:val="30"/>
          <w:szCs w:val="30"/>
        </w:rPr>
        <w:t>2.完成绩效目标</w:t>
      </w:r>
    </w:p>
    <w:p w:rsidR="00A60C65" w:rsidRPr="005F7E0F" w:rsidRDefault="002C3879">
      <w:pPr>
        <w:ind w:firstLineChars="200" w:firstLine="600"/>
        <w:outlineLvl w:val="0"/>
        <w:rPr>
          <w:rFonts w:ascii="仿宋" w:eastAsia="仿宋" w:hAnsi="仿宋" w:cs="Times New Roman"/>
          <w:sz w:val="30"/>
          <w:szCs w:val="30"/>
        </w:rPr>
      </w:pPr>
      <w:r w:rsidRPr="005F7E0F">
        <w:rPr>
          <w:rFonts w:ascii="仿宋" w:eastAsia="仿宋" w:hAnsi="仿宋" w:cs="Times New Roman" w:hint="eastAsia"/>
          <w:sz w:val="30"/>
          <w:szCs w:val="30"/>
        </w:rPr>
        <w:t>“项目前期专项资金”项目是</w:t>
      </w:r>
      <w:r w:rsidRPr="005F7E0F">
        <w:rPr>
          <w:rFonts w:ascii="仿宋" w:eastAsia="仿宋" w:hAnsi="仿宋" w:cs="Times New Roman"/>
          <w:sz w:val="30"/>
          <w:szCs w:val="30"/>
        </w:rPr>
        <w:t>区</w:t>
      </w:r>
      <w:r w:rsidRPr="005F7E0F">
        <w:rPr>
          <w:rFonts w:ascii="仿宋" w:eastAsia="仿宋" w:hAnsi="仿宋" w:cs="Times New Roman" w:hint="eastAsia"/>
          <w:sz w:val="30"/>
          <w:szCs w:val="30"/>
        </w:rPr>
        <w:t>发展和</w:t>
      </w:r>
      <w:proofErr w:type="gramStart"/>
      <w:r w:rsidRPr="005F7E0F">
        <w:rPr>
          <w:rFonts w:ascii="仿宋" w:eastAsia="仿宋" w:hAnsi="仿宋" w:cs="Times New Roman" w:hint="eastAsia"/>
          <w:sz w:val="30"/>
          <w:szCs w:val="30"/>
        </w:rPr>
        <w:t>改革局</w:t>
      </w:r>
      <w:proofErr w:type="gramEnd"/>
      <w:r w:rsidRPr="005F7E0F">
        <w:rPr>
          <w:rFonts w:ascii="仿宋" w:eastAsia="仿宋" w:hAnsi="仿宋" w:cs="Times New Roman" w:hint="eastAsia"/>
          <w:sz w:val="30"/>
          <w:szCs w:val="30"/>
        </w:rPr>
        <w:t>常年性项目，内容包括</w:t>
      </w:r>
      <w:r w:rsidRPr="005F7E0F">
        <w:rPr>
          <w:rFonts w:ascii="仿宋" w:eastAsia="仿宋" w:hAnsi="仿宋" w:cs="Times New Roman" w:hint="eastAsia"/>
          <w:bCs/>
          <w:color w:val="000000"/>
          <w:sz w:val="30"/>
          <w:szCs w:val="30"/>
        </w:rPr>
        <w:t>项目可行性研究报告评审，项目初步设计评审，区域规划环评、水土保持评估和地质灾害危险性评估等工作</w:t>
      </w:r>
      <w:r w:rsidRPr="005F7E0F">
        <w:rPr>
          <w:rFonts w:ascii="仿宋" w:eastAsia="仿宋" w:hAnsi="仿宋" w:cs="Times New Roman" w:hint="eastAsia"/>
          <w:sz w:val="30"/>
          <w:szCs w:val="30"/>
        </w:rPr>
        <w:t>。</w:t>
      </w:r>
    </w:p>
    <w:p w:rsidR="00A60C65" w:rsidRPr="001C44F3" w:rsidRDefault="002C3879">
      <w:pPr>
        <w:ind w:firstLineChars="200" w:firstLine="600"/>
        <w:outlineLvl w:val="0"/>
        <w:rPr>
          <w:rFonts w:ascii="仿宋" w:eastAsia="仿宋" w:hAnsi="仿宋" w:cs="Times New Roman"/>
          <w:sz w:val="30"/>
          <w:szCs w:val="30"/>
        </w:rPr>
      </w:pPr>
      <w:r w:rsidRPr="001C44F3">
        <w:rPr>
          <w:rFonts w:ascii="仿宋" w:eastAsia="仿宋" w:hAnsi="仿宋" w:cs="Times New Roman" w:hint="eastAsia"/>
          <w:sz w:val="30"/>
          <w:szCs w:val="30"/>
        </w:rPr>
        <w:t>2020年</w:t>
      </w:r>
      <w:r w:rsidR="001C44F3" w:rsidRPr="001C44F3">
        <w:rPr>
          <w:rFonts w:ascii="仿宋" w:eastAsia="仿宋" w:hAnsi="仿宋" w:cs="Times New Roman" w:hint="eastAsia"/>
          <w:sz w:val="30"/>
          <w:szCs w:val="30"/>
        </w:rPr>
        <w:t>复工复产以来，区发展和</w:t>
      </w:r>
      <w:proofErr w:type="gramStart"/>
      <w:r w:rsidR="001C44F3" w:rsidRPr="001C44F3">
        <w:rPr>
          <w:rFonts w:ascii="仿宋" w:eastAsia="仿宋" w:hAnsi="仿宋" w:cs="Times New Roman" w:hint="eastAsia"/>
          <w:sz w:val="30"/>
          <w:szCs w:val="30"/>
        </w:rPr>
        <w:t>改革局</w:t>
      </w:r>
      <w:proofErr w:type="gramEnd"/>
      <w:r w:rsidR="001C44F3" w:rsidRPr="001C44F3">
        <w:rPr>
          <w:rFonts w:ascii="仿宋" w:eastAsia="仿宋" w:hAnsi="仿宋" w:cs="Times New Roman" w:hint="eastAsia"/>
          <w:sz w:val="30"/>
          <w:szCs w:val="30"/>
        </w:rPr>
        <w:t>坚持“以月保季、以季保年”的工作思路，紧盯重点经济指标，加强分析调度，逐一协调解决。重点经济指标逐月回升，达到</w:t>
      </w:r>
      <w:proofErr w:type="gramStart"/>
      <w:r w:rsidR="001C44F3" w:rsidRPr="001C44F3">
        <w:rPr>
          <w:rFonts w:ascii="仿宋" w:eastAsia="仿宋" w:hAnsi="仿宋" w:cs="Times New Roman" w:hint="eastAsia"/>
          <w:sz w:val="30"/>
          <w:szCs w:val="30"/>
        </w:rPr>
        <w:t>疫</w:t>
      </w:r>
      <w:proofErr w:type="gramEnd"/>
      <w:r w:rsidR="001C44F3" w:rsidRPr="001C44F3">
        <w:rPr>
          <w:rFonts w:ascii="仿宋" w:eastAsia="仿宋" w:hAnsi="仿宋" w:cs="Times New Roman" w:hint="eastAsia"/>
          <w:sz w:val="30"/>
          <w:szCs w:val="30"/>
        </w:rPr>
        <w:t>后市调整目标要求。地区生产总值预计完成400亿元，与去年持平；固定资产投资预计完成380亿元，同比增长1.8%，增速排名全市前列</w:t>
      </w:r>
      <w:r w:rsidRPr="001C44F3">
        <w:rPr>
          <w:rFonts w:ascii="仿宋" w:eastAsia="仿宋" w:hAnsi="仿宋" w:cs="Times New Roman" w:hint="eastAsia"/>
          <w:sz w:val="30"/>
          <w:szCs w:val="30"/>
        </w:rPr>
        <w:t>。通过评价，2020年较好完成“项目前期专项资金”项目年初绩效目标。</w:t>
      </w:r>
    </w:p>
    <w:p w:rsidR="00A60C65" w:rsidRPr="005F7E0F" w:rsidRDefault="002C3879" w:rsidP="005F7E0F">
      <w:pPr>
        <w:ind w:firstLineChars="200" w:firstLine="602"/>
        <w:outlineLvl w:val="0"/>
        <w:rPr>
          <w:rFonts w:ascii="仿宋" w:eastAsia="仿宋" w:hAnsi="仿宋" w:cs="Times New Roman"/>
          <w:b/>
          <w:bCs/>
          <w:color w:val="000000"/>
          <w:sz w:val="30"/>
          <w:szCs w:val="30"/>
        </w:rPr>
      </w:pPr>
      <w:r w:rsidRPr="005F7E0F">
        <w:rPr>
          <w:rFonts w:ascii="仿宋" w:eastAsia="仿宋" w:hAnsi="仿宋" w:cs="Times New Roman" w:hint="eastAsia"/>
          <w:b/>
          <w:bCs/>
          <w:color w:val="000000"/>
          <w:sz w:val="30"/>
          <w:szCs w:val="30"/>
        </w:rPr>
        <w:t>3.未完成的绩效目标</w:t>
      </w:r>
    </w:p>
    <w:p w:rsidR="00A60C65" w:rsidRPr="005F7E0F" w:rsidRDefault="005F361A">
      <w:pPr>
        <w:ind w:firstLineChars="202" w:firstLine="606"/>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经济</w:t>
      </w:r>
      <w:r w:rsidR="002C3879" w:rsidRPr="005F7E0F">
        <w:rPr>
          <w:rFonts w:ascii="仿宋" w:eastAsia="仿宋" w:hAnsi="仿宋" w:cs="Times New Roman" w:hint="eastAsia"/>
          <w:bCs/>
          <w:color w:val="000000"/>
          <w:sz w:val="30"/>
          <w:szCs w:val="30"/>
        </w:rPr>
        <w:t>效益指标中</w:t>
      </w:r>
      <w:r w:rsidR="00A171E5" w:rsidRPr="00A171E5">
        <w:rPr>
          <w:rFonts w:ascii="仿宋" w:eastAsia="仿宋" w:hAnsi="仿宋" w:cs="Times New Roman" w:hint="eastAsia"/>
          <w:bCs/>
          <w:color w:val="000000"/>
          <w:sz w:val="30"/>
          <w:szCs w:val="30"/>
        </w:rPr>
        <w:t>固定资产投资增长年度指标值</w:t>
      </w:r>
      <w:r w:rsidR="002C3879" w:rsidRPr="005F7E0F">
        <w:rPr>
          <w:rFonts w:ascii="仿宋" w:eastAsia="仿宋" w:hAnsi="仿宋" w:cs="Times New Roman" w:hint="eastAsia"/>
          <w:bCs/>
          <w:color w:val="000000"/>
          <w:sz w:val="30"/>
          <w:szCs w:val="30"/>
        </w:rPr>
        <w:t>17%，实际固定资产投资预计完成380亿元，同比增长1.8%，</w:t>
      </w:r>
      <w:r w:rsidR="005F7E0F">
        <w:rPr>
          <w:rFonts w:ascii="仿宋" w:eastAsia="仿宋" w:hAnsi="仿宋" w:cs="Times New Roman" w:hint="eastAsia"/>
          <w:bCs/>
          <w:color w:val="000000"/>
          <w:sz w:val="30"/>
          <w:szCs w:val="30"/>
        </w:rPr>
        <w:t>部分达成绩效指标</w:t>
      </w:r>
      <w:r w:rsidR="002C3879" w:rsidRPr="005F7E0F">
        <w:rPr>
          <w:rFonts w:ascii="仿宋" w:eastAsia="仿宋" w:hAnsi="仿宋" w:cs="Times New Roman" w:hint="eastAsia"/>
          <w:bCs/>
          <w:color w:val="000000"/>
          <w:sz w:val="30"/>
          <w:szCs w:val="30"/>
        </w:rPr>
        <w:t>；投资总额较去年增长</w:t>
      </w:r>
      <w:r w:rsidR="00A171E5" w:rsidRPr="00A171E5">
        <w:rPr>
          <w:rFonts w:ascii="仿宋" w:eastAsia="仿宋" w:hAnsi="仿宋" w:cs="Times New Roman" w:hint="eastAsia"/>
          <w:bCs/>
          <w:color w:val="000000"/>
          <w:sz w:val="30"/>
          <w:szCs w:val="30"/>
        </w:rPr>
        <w:t>年度指标值</w:t>
      </w:r>
      <w:bookmarkStart w:id="3" w:name="_GoBack"/>
      <w:bookmarkEnd w:id="3"/>
      <w:r w:rsidR="002C3879" w:rsidRPr="005F7E0F">
        <w:rPr>
          <w:rFonts w:ascii="仿宋" w:eastAsia="仿宋" w:hAnsi="仿宋" w:cs="Times New Roman" w:hint="eastAsia"/>
          <w:bCs/>
          <w:color w:val="000000"/>
          <w:sz w:val="30"/>
          <w:szCs w:val="30"/>
        </w:rPr>
        <w:t>60.3%，实际地区生产总值预计完成400亿元，与去年持平，</w:t>
      </w:r>
      <w:r w:rsidR="005F7E0F">
        <w:rPr>
          <w:rFonts w:ascii="仿宋" w:eastAsia="仿宋" w:hAnsi="仿宋" w:cs="Times New Roman" w:hint="eastAsia"/>
          <w:bCs/>
          <w:color w:val="000000"/>
          <w:sz w:val="30"/>
          <w:szCs w:val="30"/>
        </w:rPr>
        <w:t>部分达成绩效指标</w:t>
      </w:r>
      <w:r w:rsidR="002C3879" w:rsidRPr="005F7E0F">
        <w:rPr>
          <w:rFonts w:ascii="仿宋" w:eastAsia="仿宋" w:hAnsi="仿宋" w:cs="Times New Roman" w:hint="eastAsia"/>
          <w:bCs/>
          <w:color w:val="000000"/>
          <w:sz w:val="30"/>
          <w:szCs w:val="30"/>
        </w:rPr>
        <w:t>。</w:t>
      </w:r>
    </w:p>
    <w:p w:rsidR="00A60C65" w:rsidRPr="005F7E0F" w:rsidRDefault="002C3879" w:rsidP="005F7E0F">
      <w:pPr>
        <w:ind w:firstLineChars="200" w:firstLine="602"/>
        <w:outlineLvl w:val="0"/>
        <w:rPr>
          <w:rFonts w:ascii="仿宋" w:eastAsia="仿宋" w:hAnsi="仿宋" w:cs="Times New Roman"/>
          <w:b/>
          <w:bCs/>
          <w:color w:val="000000"/>
          <w:sz w:val="30"/>
          <w:szCs w:val="30"/>
        </w:rPr>
      </w:pPr>
      <w:r w:rsidRPr="005F7E0F">
        <w:rPr>
          <w:rFonts w:ascii="仿宋" w:eastAsia="仿宋" w:hAnsi="仿宋" w:cs="Times New Roman" w:hint="eastAsia"/>
          <w:b/>
          <w:bCs/>
          <w:color w:val="000000"/>
          <w:sz w:val="30"/>
          <w:szCs w:val="30"/>
        </w:rPr>
        <w:t>二、绩效目标完成情况分析</w:t>
      </w:r>
    </w:p>
    <w:p w:rsidR="00A60C65" w:rsidRPr="005F7E0F" w:rsidRDefault="002C3879" w:rsidP="005F7E0F">
      <w:pPr>
        <w:ind w:firstLineChars="200" w:firstLine="602"/>
        <w:outlineLvl w:val="0"/>
        <w:rPr>
          <w:rFonts w:ascii="仿宋" w:eastAsia="仿宋" w:hAnsi="仿宋" w:cs="Times New Roman"/>
          <w:b/>
          <w:bCs/>
          <w:color w:val="000000"/>
          <w:sz w:val="30"/>
          <w:szCs w:val="30"/>
        </w:rPr>
      </w:pPr>
      <w:r w:rsidRPr="005F7E0F">
        <w:rPr>
          <w:rFonts w:ascii="仿宋" w:eastAsia="仿宋" w:hAnsi="仿宋" w:cs="Times New Roman" w:hint="eastAsia"/>
          <w:b/>
          <w:bCs/>
          <w:color w:val="000000"/>
          <w:sz w:val="30"/>
          <w:szCs w:val="30"/>
        </w:rPr>
        <w:t>1.预算执行情况分析</w:t>
      </w:r>
    </w:p>
    <w:p w:rsidR="00A60C65" w:rsidRPr="005F7E0F" w:rsidRDefault="002C3879">
      <w:pPr>
        <w:ind w:firstLineChars="202" w:firstLine="606"/>
        <w:outlineLvl w:val="0"/>
        <w:rPr>
          <w:rFonts w:ascii="仿宋" w:eastAsia="仿宋" w:hAnsi="仿宋" w:cs="Times New Roman"/>
          <w:bCs/>
          <w:color w:val="000000"/>
          <w:sz w:val="30"/>
          <w:szCs w:val="30"/>
        </w:rPr>
      </w:pPr>
      <w:r w:rsidRPr="005F7E0F">
        <w:rPr>
          <w:rFonts w:ascii="仿宋" w:eastAsia="仿宋" w:hAnsi="仿宋" w:cs="Times New Roman" w:hint="eastAsia"/>
          <w:bCs/>
          <w:color w:val="000000"/>
          <w:sz w:val="30"/>
          <w:szCs w:val="30"/>
        </w:rPr>
        <w:lastRenderedPageBreak/>
        <w:t>“</w:t>
      </w:r>
      <w:r w:rsidRPr="005F7E0F">
        <w:rPr>
          <w:rFonts w:ascii="仿宋" w:eastAsia="仿宋" w:hAnsi="仿宋" w:cs="Times New Roman" w:hint="eastAsia"/>
          <w:sz w:val="30"/>
          <w:szCs w:val="30"/>
        </w:rPr>
        <w:t>项目前期专项资金</w:t>
      </w:r>
      <w:r w:rsidRPr="005F7E0F">
        <w:rPr>
          <w:rFonts w:ascii="仿宋" w:eastAsia="仿宋" w:hAnsi="仿宋" w:cs="Times New Roman" w:hint="eastAsia"/>
          <w:bCs/>
          <w:color w:val="000000"/>
          <w:sz w:val="30"/>
          <w:szCs w:val="30"/>
        </w:rPr>
        <w:t>”项目年度财政预算为</w:t>
      </w:r>
      <w:r w:rsidR="005947D8">
        <w:rPr>
          <w:rFonts w:ascii="仿宋" w:eastAsia="仿宋" w:hAnsi="仿宋" w:cs="Times New Roman" w:hint="eastAsia"/>
          <w:bCs/>
          <w:color w:val="000000"/>
          <w:sz w:val="30"/>
          <w:szCs w:val="30"/>
        </w:rPr>
        <w:t>1000</w:t>
      </w:r>
      <w:r w:rsidRPr="005F7E0F">
        <w:rPr>
          <w:rFonts w:ascii="仿宋" w:eastAsia="仿宋" w:hAnsi="仿宋" w:cs="Times New Roman" w:hint="eastAsia"/>
          <w:bCs/>
          <w:color w:val="000000"/>
          <w:sz w:val="30"/>
          <w:szCs w:val="30"/>
        </w:rPr>
        <w:t>万元，主要用于项目可行性研究报告评审，项目初步设计评审，区域规划环评、水土保持评估和地质灾害危险性评估等工作经费，全年执行财政资金140万元。明细如下：</w:t>
      </w:r>
    </w:p>
    <w:p w:rsidR="00A60C65" w:rsidRPr="005F7E0F" w:rsidRDefault="002C3879">
      <w:pPr>
        <w:ind w:firstLineChars="202" w:firstLine="568"/>
        <w:jc w:val="center"/>
        <w:outlineLvl w:val="0"/>
        <w:rPr>
          <w:rFonts w:ascii="仿宋" w:eastAsia="仿宋" w:hAnsi="仿宋" w:cs="Times New Roman"/>
          <w:bCs/>
          <w:color w:val="000000"/>
          <w:sz w:val="30"/>
          <w:szCs w:val="30"/>
        </w:rPr>
      </w:pPr>
      <w:r w:rsidRPr="005F7E0F">
        <w:rPr>
          <w:rFonts w:ascii="仿宋" w:eastAsia="仿宋" w:hAnsi="仿宋" w:cs="仿宋" w:hint="eastAsia"/>
          <w:b/>
          <w:bCs/>
          <w:color w:val="000000"/>
          <w:kern w:val="0"/>
          <w:sz w:val="28"/>
          <w:szCs w:val="28"/>
          <w:lang w:bidi="ar"/>
        </w:rPr>
        <w:t>“项目前期专项资金”项目</w:t>
      </w:r>
      <w:r w:rsidR="005F7E0F">
        <w:rPr>
          <w:rFonts w:ascii="仿宋" w:eastAsia="仿宋" w:hAnsi="仿宋" w:cs="仿宋" w:hint="eastAsia"/>
          <w:b/>
          <w:bCs/>
          <w:color w:val="000000"/>
          <w:kern w:val="0"/>
          <w:sz w:val="28"/>
          <w:szCs w:val="28"/>
          <w:lang w:bidi="ar"/>
        </w:rPr>
        <w:t>支出</w:t>
      </w:r>
      <w:r w:rsidRPr="005F7E0F">
        <w:rPr>
          <w:rFonts w:ascii="仿宋" w:eastAsia="仿宋" w:hAnsi="仿宋" w:cs="仿宋" w:hint="eastAsia"/>
          <w:b/>
          <w:bCs/>
          <w:color w:val="000000"/>
          <w:kern w:val="0"/>
          <w:sz w:val="28"/>
          <w:szCs w:val="28"/>
          <w:lang w:bidi="ar"/>
        </w:rPr>
        <w:t>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965"/>
        <w:gridCol w:w="1965"/>
        <w:gridCol w:w="2229"/>
      </w:tblGrid>
      <w:tr w:rsidR="00A60C65" w:rsidRPr="005F7E0F" w:rsidTr="005F7E0F">
        <w:trPr>
          <w:trHeight w:val="369"/>
        </w:trPr>
        <w:tc>
          <w:tcPr>
            <w:tcW w:w="1386" w:type="pct"/>
            <w:shd w:val="clear" w:color="auto" w:fill="auto"/>
            <w:noWrap/>
            <w:vAlign w:val="center"/>
          </w:tcPr>
          <w:p w:rsidR="00A60C65" w:rsidRPr="005F7E0F" w:rsidRDefault="002C3879">
            <w:pPr>
              <w:widowControl/>
              <w:jc w:val="center"/>
              <w:textAlignment w:val="center"/>
              <w:rPr>
                <w:rFonts w:ascii="仿宋" w:eastAsia="仿宋" w:hAnsi="仿宋" w:cs="仿宋"/>
                <w:b/>
                <w:bCs/>
                <w:color w:val="000000"/>
                <w:sz w:val="24"/>
                <w:szCs w:val="24"/>
              </w:rPr>
            </w:pPr>
            <w:r w:rsidRPr="005F7E0F">
              <w:rPr>
                <w:rFonts w:ascii="仿宋" w:eastAsia="仿宋" w:hAnsi="仿宋" w:cs="仿宋" w:hint="eastAsia"/>
                <w:b/>
                <w:bCs/>
                <w:color w:val="000000"/>
                <w:kern w:val="0"/>
                <w:sz w:val="24"/>
                <w:szCs w:val="24"/>
                <w:lang w:bidi="ar"/>
              </w:rPr>
              <w:t>项目名称</w:t>
            </w:r>
          </w:p>
        </w:tc>
        <w:tc>
          <w:tcPr>
            <w:tcW w:w="1153" w:type="pct"/>
            <w:shd w:val="clear" w:color="auto" w:fill="auto"/>
            <w:noWrap/>
            <w:vAlign w:val="center"/>
          </w:tcPr>
          <w:p w:rsidR="00A60C65" w:rsidRPr="005F7E0F" w:rsidRDefault="002C3879" w:rsidP="005F7E0F">
            <w:pPr>
              <w:widowControl/>
              <w:jc w:val="center"/>
              <w:textAlignment w:val="center"/>
              <w:rPr>
                <w:rFonts w:ascii="仿宋" w:eastAsia="仿宋" w:hAnsi="仿宋" w:cs="仿宋"/>
                <w:b/>
                <w:bCs/>
                <w:color w:val="000000"/>
                <w:sz w:val="24"/>
                <w:szCs w:val="24"/>
              </w:rPr>
            </w:pPr>
            <w:r w:rsidRPr="005F7E0F">
              <w:rPr>
                <w:rFonts w:ascii="仿宋" w:eastAsia="仿宋" w:hAnsi="仿宋" w:cs="仿宋" w:hint="eastAsia"/>
                <w:b/>
                <w:bCs/>
                <w:color w:val="000000"/>
                <w:kern w:val="0"/>
                <w:sz w:val="24"/>
                <w:szCs w:val="24"/>
                <w:lang w:bidi="ar"/>
              </w:rPr>
              <w:t>年初预算数</w:t>
            </w:r>
            <w:r w:rsidR="005F7E0F">
              <w:rPr>
                <w:rFonts w:ascii="仿宋" w:eastAsia="仿宋" w:hAnsi="仿宋" w:cs="仿宋" w:hint="eastAsia"/>
                <w:b/>
                <w:bCs/>
                <w:color w:val="000000"/>
                <w:kern w:val="0"/>
                <w:sz w:val="24"/>
                <w:szCs w:val="24"/>
                <w:lang w:bidi="ar"/>
              </w:rPr>
              <w:t>/</w:t>
            </w:r>
            <w:r w:rsidRPr="005F7E0F">
              <w:rPr>
                <w:rFonts w:ascii="仿宋" w:eastAsia="仿宋" w:hAnsi="仿宋" w:cs="仿宋" w:hint="eastAsia"/>
                <w:b/>
                <w:bCs/>
                <w:color w:val="000000"/>
                <w:kern w:val="0"/>
                <w:sz w:val="24"/>
                <w:szCs w:val="24"/>
                <w:lang w:bidi="ar"/>
              </w:rPr>
              <w:t>元</w:t>
            </w:r>
          </w:p>
        </w:tc>
        <w:tc>
          <w:tcPr>
            <w:tcW w:w="1153" w:type="pct"/>
            <w:shd w:val="clear" w:color="auto" w:fill="auto"/>
            <w:noWrap/>
            <w:vAlign w:val="center"/>
          </w:tcPr>
          <w:p w:rsidR="00A60C65" w:rsidRPr="005F7E0F" w:rsidRDefault="002C3879" w:rsidP="005F7E0F">
            <w:pPr>
              <w:widowControl/>
              <w:jc w:val="center"/>
              <w:textAlignment w:val="center"/>
              <w:rPr>
                <w:rFonts w:ascii="仿宋" w:eastAsia="仿宋" w:hAnsi="仿宋" w:cs="仿宋"/>
                <w:b/>
                <w:bCs/>
                <w:color w:val="000000"/>
                <w:sz w:val="24"/>
                <w:szCs w:val="24"/>
              </w:rPr>
            </w:pPr>
            <w:r w:rsidRPr="005F7E0F">
              <w:rPr>
                <w:rFonts w:ascii="仿宋" w:eastAsia="仿宋" w:hAnsi="仿宋" w:cs="仿宋" w:hint="eastAsia"/>
                <w:b/>
                <w:bCs/>
                <w:color w:val="000000"/>
                <w:kern w:val="0"/>
                <w:sz w:val="24"/>
                <w:szCs w:val="24"/>
                <w:lang w:bidi="ar"/>
              </w:rPr>
              <w:t>调整预算数</w:t>
            </w:r>
            <w:r w:rsidR="005F7E0F">
              <w:rPr>
                <w:rFonts w:ascii="仿宋" w:eastAsia="仿宋" w:hAnsi="仿宋" w:cs="仿宋" w:hint="eastAsia"/>
                <w:b/>
                <w:bCs/>
                <w:color w:val="000000"/>
                <w:kern w:val="0"/>
                <w:sz w:val="24"/>
                <w:szCs w:val="24"/>
                <w:lang w:bidi="ar"/>
              </w:rPr>
              <w:t>/</w:t>
            </w:r>
            <w:r w:rsidRPr="005F7E0F">
              <w:rPr>
                <w:rFonts w:ascii="仿宋" w:eastAsia="仿宋" w:hAnsi="仿宋" w:cs="仿宋" w:hint="eastAsia"/>
                <w:b/>
                <w:bCs/>
                <w:color w:val="000000"/>
                <w:kern w:val="0"/>
                <w:sz w:val="24"/>
                <w:szCs w:val="24"/>
                <w:lang w:bidi="ar"/>
              </w:rPr>
              <w:t>元</w:t>
            </w:r>
          </w:p>
        </w:tc>
        <w:tc>
          <w:tcPr>
            <w:tcW w:w="1309" w:type="pct"/>
            <w:shd w:val="clear" w:color="auto" w:fill="auto"/>
            <w:noWrap/>
            <w:vAlign w:val="center"/>
          </w:tcPr>
          <w:p w:rsidR="00A60C65" w:rsidRPr="005F7E0F" w:rsidRDefault="002C3879" w:rsidP="005F7E0F">
            <w:pPr>
              <w:widowControl/>
              <w:jc w:val="center"/>
              <w:textAlignment w:val="center"/>
              <w:rPr>
                <w:rFonts w:ascii="仿宋" w:eastAsia="仿宋" w:hAnsi="仿宋" w:cs="仿宋"/>
                <w:b/>
                <w:bCs/>
                <w:color w:val="000000"/>
                <w:sz w:val="24"/>
                <w:szCs w:val="24"/>
              </w:rPr>
            </w:pPr>
            <w:r w:rsidRPr="005F7E0F">
              <w:rPr>
                <w:rFonts w:ascii="仿宋" w:eastAsia="仿宋" w:hAnsi="仿宋" w:cs="仿宋" w:hint="eastAsia"/>
                <w:b/>
                <w:bCs/>
                <w:color w:val="000000"/>
                <w:kern w:val="0"/>
                <w:sz w:val="24"/>
                <w:szCs w:val="24"/>
                <w:lang w:bidi="ar"/>
              </w:rPr>
              <w:t>预算执行金额</w:t>
            </w:r>
            <w:r w:rsidR="005F7E0F">
              <w:rPr>
                <w:rFonts w:ascii="仿宋" w:eastAsia="仿宋" w:hAnsi="仿宋" w:cs="仿宋" w:hint="eastAsia"/>
                <w:b/>
                <w:bCs/>
                <w:color w:val="000000"/>
                <w:kern w:val="0"/>
                <w:sz w:val="24"/>
                <w:szCs w:val="24"/>
                <w:lang w:bidi="ar"/>
              </w:rPr>
              <w:t>/</w:t>
            </w:r>
            <w:r w:rsidRPr="005F7E0F">
              <w:rPr>
                <w:rFonts w:ascii="仿宋" w:eastAsia="仿宋" w:hAnsi="仿宋" w:cs="仿宋" w:hint="eastAsia"/>
                <w:b/>
                <w:bCs/>
                <w:color w:val="000000"/>
                <w:kern w:val="0"/>
                <w:sz w:val="24"/>
                <w:szCs w:val="24"/>
                <w:lang w:bidi="ar"/>
              </w:rPr>
              <w:t>元</w:t>
            </w:r>
          </w:p>
        </w:tc>
      </w:tr>
      <w:tr w:rsidR="00A60C65" w:rsidRPr="005F7E0F" w:rsidTr="005F7E0F">
        <w:trPr>
          <w:trHeight w:val="369"/>
        </w:trPr>
        <w:tc>
          <w:tcPr>
            <w:tcW w:w="1386" w:type="pct"/>
            <w:shd w:val="clear" w:color="auto" w:fill="auto"/>
            <w:noWrap/>
            <w:vAlign w:val="center"/>
          </w:tcPr>
          <w:p w:rsidR="00A60C65" w:rsidRPr="005F7E0F" w:rsidRDefault="002C3879">
            <w:pPr>
              <w:widowControl/>
              <w:jc w:val="center"/>
              <w:textAlignment w:val="center"/>
              <w:rPr>
                <w:rFonts w:ascii="仿宋" w:eastAsia="仿宋" w:hAnsi="仿宋" w:cs="仿宋"/>
                <w:b/>
                <w:bCs/>
                <w:color w:val="000000"/>
                <w:sz w:val="24"/>
                <w:szCs w:val="24"/>
              </w:rPr>
            </w:pPr>
            <w:r w:rsidRPr="005F7E0F">
              <w:rPr>
                <w:rFonts w:ascii="仿宋" w:eastAsia="仿宋" w:hAnsi="仿宋" w:cs="仿宋" w:hint="eastAsia"/>
                <w:b/>
                <w:bCs/>
                <w:color w:val="000000"/>
                <w:kern w:val="0"/>
                <w:sz w:val="24"/>
                <w:szCs w:val="24"/>
                <w:lang w:bidi="ar"/>
              </w:rPr>
              <w:t>项目前期专项资金</w:t>
            </w:r>
          </w:p>
        </w:tc>
        <w:tc>
          <w:tcPr>
            <w:tcW w:w="1153" w:type="pct"/>
            <w:shd w:val="clear" w:color="auto" w:fill="auto"/>
            <w:noWrap/>
            <w:vAlign w:val="center"/>
          </w:tcPr>
          <w:p w:rsidR="00A60C65" w:rsidRPr="005F7E0F" w:rsidRDefault="005F7E0F" w:rsidP="005F7E0F">
            <w:pPr>
              <w:widowControl/>
              <w:jc w:val="right"/>
              <w:textAlignment w:val="center"/>
              <w:rPr>
                <w:rFonts w:ascii="仿宋" w:eastAsia="仿宋" w:hAnsi="仿宋" w:cs="宋体"/>
                <w:color w:val="000000"/>
                <w:sz w:val="22"/>
              </w:rPr>
            </w:pPr>
            <w:r>
              <w:rPr>
                <w:rFonts w:ascii="仿宋" w:eastAsia="仿宋" w:hAnsi="仿宋" w:cs="宋体" w:hint="eastAsia"/>
                <w:color w:val="000000"/>
                <w:kern w:val="0"/>
                <w:sz w:val="22"/>
                <w:lang w:bidi="ar"/>
              </w:rPr>
              <w:t>10</w:t>
            </w:r>
            <w:r w:rsidR="002C3879" w:rsidRPr="005F7E0F">
              <w:rPr>
                <w:rFonts w:ascii="仿宋" w:eastAsia="仿宋" w:hAnsi="仿宋" w:cs="宋体" w:hint="eastAsia"/>
                <w:color w:val="000000"/>
                <w:kern w:val="0"/>
                <w:sz w:val="22"/>
                <w:lang w:bidi="ar"/>
              </w:rPr>
              <w:t>,</w:t>
            </w:r>
            <w:r>
              <w:rPr>
                <w:rFonts w:ascii="仿宋" w:eastAsia="仿宋" w:hAnsi="仿宋" w:cs="宋体" w:hint="eastAsia"/>
                <w:color w:val="000000"/>
                <w:kern w:val="0"/>
                <w:sz w:val="22"/>
                <w:lang w:bidi="ar"/>
              </w:rPr>
              <w:t>0</w:t>
            </w:r>
            <w:r w:rsidR="002C3879" w:rsidRPr="005F7E0F">
              <w:rPr>
                <w:rFonts w:ascii="仿宋" w:eastAsia="仿宋" w:hAnsi="仿宋" w:cs="宋体" w:hint="eastAsia"/>
                <w:color w:val="000000"/>
                <w:kern w:val="0"/>
                <w:sz w:val="22"/>
                <w:lang w:bidi="ar"/>
              </w:rPr>
              <w:t xml:space="preserve">00,000.00 </w:t>
            </w:r>
          </w:p>
        </w:tc>
        <w:tc>
          <w:tcPr>
            <w:tcW w:w="1153" w:type="pct"/>
            <w:shd w:val="clear" w:color="auto" w:fill="auto"/>
            <w:noWrap/>
            <w:vAlign w:val="center"/>
          </w:tcPr>
          <w:p w:rsidR="00A60C65" w:rsidRPr="005F7E0F" w:rsidRDefault="002C3879">
            <w:pPr>
              <w:widowControl/>
              <w:jc w:val="right"/>
              <w:textAlignment w:val="center"/>
              <w:rPr>
                <w:rFonts w:ascii="仿宋" w:eastAsia="仿宋" w:hAnsi="仿宋" w:cs="宋体"/>
                <w:color w:val="000000"/>
                <w:sz w:val="22"/>
              </w:rPr>
            </w:pPr>
            <w:r w:rsidRPr="005F7E0F">
              <w:rPr>
                <w:rFonts w:ascii="仿宋" w:eastAsia="仿宋" w:hAnsi="仿宋" w:cs="宋体" w:hint="eastAsia"/>
                <w:color w:val="000000"/>
                <w:kern w:val="0"/>
                <w:sz w:val="22"/>
                <w:lang w:bidi="ar"/>
              </w:rPr>
              <w:t xml:space="preserve">1,400,000.00 </w:t>
            </w:r>
          </w:p>
        </w:tc>
        <w:tc>
          <w:tcPr>
            <w:tcW w:w="1309" w:type="pct"/>
            <w:shd w:val="clear" w:color="auto" w:fill="auto"/>
            <w:noWrap/>
            <w:vAlign w:val="center"/>
          </w:tcPr>
          <w:p w:rsidR="00A60C65" w:rsidRPr="005F7E0F" w:rsidRDefault="002C3879">
            <w:pPr>
              <w:widowControl/>
              <w:jc w:val="right"/>
              <w:textAlignment w:val="center"/>
              <w:rPr>
                <w:rFonts w:ascii="仿宋" w:eastAsia="仿宋" w:hAnsi="仿宋" w:cs="宋体"/>
                <w:color w:val="000000"/>
                <w:sz w:val="22"/>
              </w:rPr>
            </w:pPr>
            <w:r w:rsidRPr="005F7E0F">
              <w:rPr>
                <w:rFonts w:ascii="仿宋" w:eastAsia="仿宋" w:hAnsi="仿宋" w:cs="宋体" w:hint="eastAsia"/>
                <w:color w:val="000000"/>
                <w:kern w:val="0"/>
                <w:sz w:val="22"/>
                <w:lang w:bidi="ar"/>
              </w:rPr>
              <w:t xml:space="preserve">1,400,000.00 </w:t>
            </w:r>
          </w:p>
        </w:tc>
      </w:tr>
      <w:tr w:rsidR="00A60C65" w:rsidRPr="005F7E0F" w:rsidTr="005F7E0F">
        <w:trPr>
          <w:trHeight w:val="369"/>
        </w:trPr>
        <w:tc>
          <w:tcPr>
            <w:tcW w:w="1386" w:type="pct"/>
            <w:shd w:val="clear" w:color="auto" w:fill="auto"/>
            <w:noWrap/>
            <w:vAlign w:val="center"/>
          </w:tcPr>
          <w:p w:rsidR="00A60C65" w:rsidRPr="005F7E0F" w:rsidRDefault="002C3879">
            <w:pPr>
              <w:widowControl/>
              <w:jc w:val="center"/>
              <w:textAlignment w:val="center"/>
              <w:rPr>
                <w:rFonts w:ascii="仿宋" w:eastAsia="仿宋" w:hAnsi="仿宋" w:cs="宋体"/>
                <w:color w:val="000000"/>
                <w:sz w:val="22"/>
              </w:rPr>
            </w:pPr>
            <w:r w:rsidRPr="005F7E0F">
              <w:rPr>
                <w:rFonts w:ascii="仿宋" w:eastAsia="仿宋" w:hAnsi="仿宋" w:cs="宋体" w:hint="eastAsia"/>
                <w:color w:val="000000"/>
                <w:kern w:val="0"/>
                <w:sz w:val="22"/>
                <w:lang w:bidi="ar"/>
              </w:rPr>
              <w:t>咨询费</w:t>
            </w:r>
          </w:p>
        </w:tc>
        <w:tc>
          <w:tcPr>
            <w:tcW w:w="1153" w:type="pct"/>
            <w:shd w:val="clear" w:color="auto" w:fill="auto"/>
            <w:noWrap/>
            <w:vAlign w:val="center"/>
          </w:tcPr>
          <w:p w:rsidR="00A60C65" w:rsidRPr="005F7E0F" w:rsidRDefault="00A60C65">
            <w:pPr>
              <w:jc w:val="center"/>
              <w:rPr>
                <w:rFonts w:ascii="仿宋" w:eastAsia="仿宋" w:hAnsi="仿宋" w:cs="宋体"/>
                <w:color w:val="000000"/>
                <w:sz w:val="22"/>
              </w:rPr>
            </w:pPr>
          </w:p>
        </w:tc>
        <w:tc>
          <w:tcPr>
            <w:tcW w:w="1153" w:type="pct"/>
            <w:shd w:val="clear" w:color="auto" w:fill="auto"/>
            <w:noWrap/>
            <w:vAlign w:val="center"/>
          </w:tcPr>
          <w:p w:rsidR="00A60C65" w:rsidRPr="005F7E0F" w:rsidRDefault="002C3879">
            <w:pPr>
              <w:widowControl/>
              <w:jc w:val="right"/>
              <w:textAlignment w:val="center"/>
              <w:rPr>
                <w:rFonts w:ascii="仿宋" w:eastAsia="仿宋" w:hAnsi="仿宋" w:cs="宋体"/>
                <w:color w:val="000000"/>
                <w:sz w:val="22"/>
              </w:rPr>
            </w:pPr>
            <w:r w:rsidRPr="005F7E0F">
              <w:rPr>
                <w:rFonts w:ascii="仿宋" w:eastAsia="仿宋" w:hAnsi="仿宋" w:cs="宋体" w:hint="eastAsia"/>
                <w:color w:val="000000"/>
                <w:kern w:val="0"/>
                <w:sz w:val="22"/>
                <w:lang w:bidi="ar"/>
              </w:rPr>
              <w:t xml:space="preserve">360,000.00 </w:t>
            </w:r>
          </w:p>
        </w:tc>
        <w:tc>
          <w:tcPr>
            <w:tcW w:w="1309" w:type="pct"/>
            <w:shd w:val="clear" w:color="auto" w:fill="auto"/>
            <w:noWrap/>
            <w:vAlign w:val="center"/>
          </w:tcPr>
          <w:p w:rsidR="00A60C65" w:rsidRPr="005F7E0F" w:rsidRDefault="002C3879">
            <w:pPr>
              <w:widowControl/>
              <w:jc w:val="right"/>
              <w:textAlignment w:val="center"/>
              <w:rPr>
                <w:rFonts w:ascii="仿宋" w:eastAsia="仿宋" w:hAnsi="仿宋" w:cs="宋体"/>
                <w:color w:val="000000"/>
                <w:sz w:val="22"/>
              </w:rPr>
            </w:pPr>
            <w:r w:rsidRPr="005F7E0F">
              <w:rPr>
                <w:rFonts w:ascii="仿宋" w:eastAsia="仿宋" w:hAnsi="仿宋" w:cs="宋体" w:hint="eastAsia"/>
                <w:color w:val="000000"/>
                <w:kern w:val="0"/>
                <w:sz w:val="22"/>
                <w:lang w:bidi="ar"/>
              </w:rPr>
              <w:t xml:space="preserve">360,000.00 </w:t>
            </w:r>
          </w:p>
        </w:tc>
      </w:tr>
      <w:tr w:rsidR="00A60C65" w:rsidRPr="005F7E0F" w:rsidTr="005F7E0F">
        <w:trPr>
          <w:trHeight w:val="369"/>
        </w:trPr>
        <w:tc>
          <w:tcPr>
            <w:tcW w:w="1386" w:type="pct"/>
            <w:shd w:val="clear" w:color="auto" w:fill="auto"/>
            <w:noWrap/>
            <w:vAlign w:val="center"/>
          </w:tcPr>
          <w:p w:rsidR="00A60C65" w:rsidRPr="005F7E0F" w:rsidRDefault="002C3879">
            <w:pPr>
              <w:widowControl/>
              <w:jc w:val="center"/>
              <w:textAlignment w:val="center"/>
              <w:rPr>
                <w:rFonts w:ascii="仿宋" w:eastAsia="仿宋" w:hAnsi="仿宋" w:cs="宋体"/>
                <w:color w:val="000000"/>
                <w:kern w:val="0"/>
                <w:sz w:val="22"/>
                <w:lang w:bidi="ar"/>
              </w:rPr>
            </w:pPr>
            <w:r w:rsidRPr="005F7E0F">
              <w:rPr>
                <w:rFonts w:ascii="仿宋" w:eastAsia="仿宋" w:hAnsi="仿宋" w:cs="宋体" w:hint="eastAsia"/>
                <w:color w:val="000000"/>
                <w:kern w:val="0"/>
                <w:sz w:val="22"/>
                <w:lang w:bidi="ar"/>
              </w:rPr>
              <w:t>委托业务费</w:t>
            </w:r>
          </w:p>
        </w:tc>
        <w:tc>
          <w:tcPr>
            <w:tcW w:w="1153" w:type="pct"/>
            <w:shd w:val="clear" w:color="auto" w:fill="auto"/>
            <w:noWrap/>
            <w:vAlign w:val="center"/>
          </w:tcPr>
          <w:p w:rsidR="00A60C65" w:rsidRPr="005F7E0F" w:rsidRDefault="00A60C65">
            <w:pPr>
              <w:jc w:val="center"/>
              <w:rPr>
                <w:rFonts w:ascii="仿宋" w:eastAsia="仿宋" w:hAnsi="仿宋" w:cs="宋体"/>
                <w:color w:val="000000"/>
                <w:sz w:val="22"/>
              </w:rPr>
            </w:pPr>
          </w:p>
        </w:tc>
        <w:tc>
          <w:tcPr>
            <w:tcW w:w="1153" w:type="pct"/>
            <w:shd w:val="clear" w:color="auto" w:fill="auto"/>
            <w:noWrap/>
            <w:vAlign w:val="center"/>
          </w:tcPr>
          <w:p w:rsidR="00A60C65" w:rsidRPr="005F7E0F" w:rsidRDefault="002C3879">
            <w:pPr>
              <w:widowControl/>
              <w:jc w:val="right"/>
              <w:textAlignment w:val="center"/>
              <w:rPr>
                <w:rFonts w:ascii="仿宋" w:eastAsia="仿宋" w:hAnsi="仿宋" w:cs="宋体"/>
                <w:color w:val="000000"/>
                <w:sz w:val="22"/>
              </w:rPr>
            </w:pPr>
            <w:r w:rsidRPr="005F7E0F">
              <w:rPr>
                <w:rFonts w:ascii="仿宋" w:eastAsia="仿宋" w:hAnsi="仿宋" w:cs="宋体" w:hint="eastAsia"/>
                <w:color w:val="000000"/>
                <w:kern w:val="0"/>
                <w:sz w:val="22"/>
                <w:lang w:bidi="ar"/>
              </w:rPr>
              <w:t xml:space="preserve">1,040,000.00 </w:t>
            </w:r>
          </w:p>
        </w:tc>
        <w:tc>
          <w:tcPr>
            <w:tcW w:w="1309" w:type="pct"/>
            <w:shd w:val="clear" w:color="auto" w:fill="auto"/>
            <w:noWrap/>
            <w:vAlign w:val="center"/>
          </w:tcPr>
          <w:p w:rsidR="00A60C65" w:rsidRPr="005F7E0F" w:rsidRDefault="002C3879">
            <w:pPr>
              <w:widowControl/>
              <w:jc w:val="right"/>
              <w:textAlignment w:val="center"/>
              <w:rPr>
                <w:rFonts w:ascii="仿宋" w:eastAsia="仿宋" w:hAnsi="仿宋" w:cs="宋体"/>
                <w:color w:val="000000"/>
                <w:sz w:val="22"/>
              </w:rPr>
            </w:pPr>
            <w:r w:rsidRPr="005F7E0F">
              <w:rPr>
                <w:rFonts w:ascii="仿宋" w:eastAsia="仿宋" w:hAnsi="仿宋" w:cs="宋体" w:hint="eastAsia"/>
                <w:color w:val="000000"/>
                <w:kern w:val="0"/>
                <w:sz w:val="22"/>
                <w:lang w:bidi="ar"/>
              </w:rPr>
              <w:t xml:space="preserve">1,040,000.00 </w:t>
            </w:r>
          </w:p>
        </w:tc>
      </w:tr>
    </w:tbl>
    <w:p w:rsidR="005F7E0F" w:rsidRPr="005F7E0F" w:rsidRDefault="005F7E0F" w:rsidP="005F7E0F">
      <w:pPr>
        <w:ind w:firstLineChars="200" w:firstLine="482"/>
        <w:outlineLvl w:val="0"/>
        <w:rPr>
          <w:rFonts w:ascii="仿宋" w:eastAsia="仿宋" w:hAnsi="仿宋" w:cs="Times New Roman"/>
          <w:b/>
          <w:bCs/>
          <w:color w:val="000000"/>
          <w:sz w:val="24"/>
          <w:szCs w:val="30"/>
        </w:rPr>
      </w:pPr>
      <w:bookmarkStart w:id="4" w:name="_Hlk10726825"/>
      <w:bookmarkStart w:id="5" w:name="_Hlk10625811"/>
    </w:p>
    <w:p w:rsidR="00A60C65" w:rsidRPr="005F7E0F" w:rsidRDefault="002C3879" w:rsidP="005F7E0F">
      <w:pPr>
        <w:ind w:firstLineChars="200" w:firstLine="602"/>
        <w:outlineLvl w:val="0"/>
        <w:rPr>
          <w:rFonts w:ascii="仿宋" w:eastAsia="仿宋" w:hAnsi="仿宋" w:cs="Times New Roman"/>
          <w:b/>
          <w:bCs/>
          <w:color w:val="000000"/>
          <w:sz w:val="30"/>
          <w:szCs w:val="30"/>
        </w:rPr>
      </w:pPr>
      <w:r w:rsidRPr="005F7E0F">
        <w:rPr>
          <w:rFonts w:ascii="仿宋" w:eastAsia="仿宋" w:hAnsi="仿宋" w:cs="Times New Roman" w:hint="eastAsia"/>
          <w:b/>
          <w:bCs/>
          <w:color w:val="000000"/>
          <w:sz w:val="30"/>
          <w:szCs w:val="30"/>
        </w:rPr>
        <w:t>2.绩效目标完成情况分析</w:t>
      </w:r>
    </w:p>
    <w:p w:rsidR="00A60C65" w:rsidRPr="005F7E0F" w:rsidRDefault="002C3879">
      <w:pPr>
        <w:ind w:firstLineChars="200" w:firstLine="600"/>
        <w:outlineLvl w:val="0"/>
        <w:rPr>
          <w:rFonts w:ascii="仿宋" w:eastAsia="仿宋" w:hAnsi="仿宋" w:cs="Times New Roman"/>
          <w:bCs/>
          <w:color w:val="000000"/>
          <w:sz w:val="30"/>
          <w:szCs w:val="30"/>
        </w:rPr>
      </w:pPr>
      <w:r w:rsidRPr="005F7E0F">
        <w:rPr>
          <w:rFonts w:ascii="仿宋" w:eastAsia="仿宋" w:hAnsi="仿宋" w:cs="Times New Roman" w:hint="eastAsia"/>
          <w:bCs/>
          <w:color w:val="000000"/>
          <w:sz w:val="30"/>
          <w:szCs w:val="30"/>
        </w:rPr>
        <w:t>绩效指标设置2个一级指标，其中：产出指标设置4个二级指标（含数量指标、质量指标、时效指标、成本指标）；效益指标设置3个二级指标（含经济效益指标、社会效益指标、满意度指标）。</w:t>
      </w:r>
    </w:p>
    <w:bookmarkEnd w:id="4"/>
    <w:p w:rsidR="00A60C65" w:rsidRPr="005F7E0F" w:rsidRDefault="002C3879">
      <w:pPr>
        <w:ind w:firstLineChars="200" w:firstLine="600"/>
        <w:outlineLvl w:val="0"/>
        <w:rPr>
          <w:rFonts w:ascii="仿宋" w:eastAsia="仿宋" w:hAnsi="仿宋" w:cs="Times New Roman"/>
          <w:bCs/>
          <w:color w:val="000000"/>
          <w:sz w:val="30"/>
          <w:szCs w:val="30"/>
        </w:rPr>
      </w:pPr>
      <w:r w:rsidRPr="005F7E0F">
        <w:rPr>
          <w:rFonts w:ascii="仿宋" w:eastAsia="仿宋" w:hAnsi="仿宋" w:cs="Times New Roman" w:hint="eastAsia"/>
          <w:sz w:val="30"/>
          <w:szCs w:val="30"/>
        </w:rPr>
        <w:t>（1）</w:t>
      </w:r>
      <w:r w:rsidRPr="005F7E0F">
        <w:rPr>
          <w:rFonts w:ascii="仿宋" w:eastAsia="仿宋" w:hAnsi="仿宋" w:cs="Times New Roman" w:hint="eastAsia"/>
          <w:bCs/>
          <w:color w:val="000000"/>
          <w:sz w:val="30"/>
          <w:szCs w:val="30"/>
        </w:rPr>
        <w:t>产出指标完成情况分析</w:t>
      </w:r>
    </w:p>
    <w:p w:rsidR="00A60C65" w:rsidRPr="005F7E0F" w:rsidRDefault="002C3879">
      <w:pPr>
        <w:ind w:firstLineChars="200" w:firstLine="600"/>
        <w:outlineLvl w:val="0"/>
        <w:rPr>
          <w:rFonts w:ascii="仿宋" w:eastAsia="仿宋" w:hAnsi="仿宋" w:cs="Times New Roman"/>
          <w:bCs/>
          <w:color w:val="000000"/>
          <w:sz w:val="30"/>
          <w:szCs w:val="30"/>
        </w:rPr>
      </w:pPr>
      <w:r w:rsidRPr="005F7E0F">
        <w:rPr>
          <w:rFonts w:ascii="仿宋" w:eastAsia="仿宋" w:hAnsi="仿宋" w:cs="Times New Roman" w:hint="eastAsia"/>
          <w:bCs/>
          <w:color w:val="000000"/>
          <w:sz w:val="30"/>
          <w:szCs w:val="30"/>
        </w:rPr>
        <w:t>根据评价原则，项目绩效产出指标完成较好，评价结果为较好。</w:t>
      </w:r>
    </w:p>
    <w:p w:rsidR="00A60C65" w:rsidRPr="005F7E0F" w:rsidRDefault="005F361A">
      <w:pPr>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产出指标</w:t>
      </w:r>
      <w:r w:rsidR="002C3879" w:rsidRPr="005F7E0F">
        <w:rPr>
          <w:rFonts w:ascii="仿宋" w:eastAsia="仿宋" w:hAnsi="仿宋" w:cs="Times New Roman" w:hint="eastAsia"/>
          <w:bCs/>
          <w:color w:val="000000"/>
          <w:sz w:val="30"/>
          <w:szCs w:val="30"/>
        </w:rPr>
        <w:t>设置4个二级指标（含数量指标、质量指标、时效指标、成本指标）。主要从项目的实际完成值情况进行评价。对于该项目的评价，评价小组主要采取了项目资料研究、访谈等方式进行资料归集、整理和分析，收集了项目实施单位的项目汇总资料，对项目产出涉及的指标进行评价。</w:t>
      </w:r>
    </w:p>
    <w:p w:rsidR="00A60C65" w:rsidRPr="005F7E0F" w:rsidRDefault="002C3879">
      <w:pPr>
        <w:numPr>
          <w:ilvl w:val="0"/>
          <w:numId w:val="1"/>
        </w:numPr>
        <w:ind w:firstLineChars="200" w:firstLine="600"/>
        <w:outlineLvl w:val="0"/>
        <w:rPr>
          <w:rFonts w:ascii="仿宋" w:eastAsia="仿宋" w:hAnsi="仿宋" w:cs="Times New Roman"/>
          <w:sz w:val="30"/>
          <w:szCs w:val="30"/>
        </w:rPr>
      </w:pPr>
      <w:r w:rsidRPr="005F7E0F">
        <w:rPr>
          <w:rFonts w:ascii="仿宋" w:eastAsia="仿宋" w:hAnsi="仿宋" w:cs="Times New Roman" w:hint="eastAsia"/>
          <w:bCs/>
          <w:color w:val="000000"/>
          <w:sz w:val="30"/>
          <w:szCs w:val="30"/>
        </w:rPr>
        <w:t>数量指标设置2个三级指标：项目可行性研究报告评审</w:t>
      </w:r>
      <w:r w:rsidRPr="005F7E0F">
        <w:rPr>
          <w:rFonts w:ascii="仿宋" w:eastAsia="仿宋" w:hAnsi="仿宋" w:cs="Times New Roman" w:hint="eastAsia"/>
          <w:bCs/>
          <w:color w:val="000000"/>
          <w:sz w:val="30"/>
          <w:szCs w:val="30"/>
        </w:rPr>
        <w:lastRenderedPageBreak/>
        <w:t>完成率</w:t>
      </w:r>
      <w:r w:rsidRPr="005F7E0F">
        <w:rPr>
          <w:rFonts w:ascii="仿宋" w:eastAsia="仿宋" w:hAnsi="仿宋" w:cs="Times New Roman" w:hint="eastAsia"/>
          <w:sz w:val="30"/>
          <w:szCs w:val="30"/>
        </w:rPr>
        <w:t>；项目初步设计评审完成率；经过评价，均达到预期绩效目标。</w:t>
      </w:r>
    </w:p>
    <w:p w:rsidR="00A60C65" w:rsidRPr="005F7E0F" w:rsidRDefault="002C3879">
      <w:pPr>
        <w:numPr>
          <w:ilvl w:val="0"/>
          <w:numId w:val="1"/>
        </w:numPr>
        <w:ind w:firstLineChars="200" w:firstLine="600"/>
        <w:outlineLvl w:val="0"/>
        <w:rPr>
          <w:rFonts w:ascii="仿宋" w:eastAsia="仿宋" w:hAnsi="仿宋" w:cs="Times New Roman"/>
          <w:sz w:val="30"/>
          <w:szCs w:val="30"/>
        </w:rPr>
      </w:pPr>
      <w:r w:rsidRPr="005F7E0F">
        <w:rPr>
          <w:rFonts w:ascii="仿宋" w:eastAsia="仿宋" w:hAnsi="仿宋" w:cs="Times New Roman" w:hint="eastAsia"/>
          <w:sz w:val="30"/>
          <w:szCs w:val="30"/>
        </w:rPr>
        <w:t>质量指标设置1个三级指标：质量达标率；经过评价，达到预期绩效目标。</w:t>
      </w:r>
    </w:p>
    <w:p w:rsidR="00A60C65" w:rsidRPr="005F7E0F" w:rsidRDefault="002C3879">
      <w:pPr>
        <w:numPr>
          <w:ilvl w:val="0"/>
          <w:numId w:val="1"/>
        </w:numPr>
        <w:ind w:firstLineChars="200" w:firstLine="600"/>
        <w:outlineLvl w:val="0"/>
        <w:rPr>
          <w:rFonts w:ascii="仿宋" w:eastAsia="仿宋" w:hAnsi="仿宋" w:cs="Times New Roman"/>
          <w:sz w:val="30"/>
          <w:szCs w:val="30"/>
        </w:rPr>
      </w:pPr>
      <w:r w:rsidRPr="005F7E0F">
        <w:rPr>
          <w:rFonts w:ascii="仿宋" w:eastAsia="仿宋" w:hAnsi="仿宋" w:cs="Times New Roman" w:hint="eastAsia"/>
          <w:sz w:val="30"/>
          <w:szCs w:val="30"/>
        </w:rPr>
        <w:t>时效指标设置1个三级指标：完成及时率年度指标值100%，实际完成值100%。</w:t>
      </w:r>
    </w:p>
    <w:p w:rsidR="00A60C65" w:rsidRPr="005F7E0F" w:rsidRDefault="002C3879">
      <w:pPr>
        <w:numPr>
          <w:ilvl w:val="0"/>
          <w:numId w:val="1"/>
        </w:numPr>
        <w:ind w:firstLineChars="200" w:firstLine="600"/>
        <w:outlineLvl w:val="0"/>
        <w:rPr>
          <w:rFonts w:ascii="仿宋" w:eastAsia="仿宋" w:hAnsi="仿宋" w:cs="Times New Roman"/>
          <w:sz w:val="30"/>
          <w:szCs w:val="30"/>
        </w:rPr>
      </w:pPr>
      <w:r w:rsidRPr="005F7E0F">
        <w:rPr>
          <w:rFonts w:ascii="仿宋" w:eastAsia="仿宋" w:hAnsi="仿宋" w:cs="Times New Roman" w:hint="eastAsia"/>
          <w:sz w:val="30"/>
          <w:szCs w:val="30"/>
        </w:rPr>
        <w:t>成本指标设置1个三级指标：资金</w:t>
      </w:r>
      <w:r w:rsidR="009C0B4F">
        <w:rPr>
          <w:rFonts w:ascii="仿宋" w:eastAsia="仿宋" w:hAnsi="仿宋" w:cs="Times New Roman" w:hint="eastAsia"/>
          <w:sz w:val="30"/>
          <w:szCs w:val="30"/>
        </w:rPr>
        <w:t>控制</w:t>
      </w:r>
      <w:r w:rsidRPr="005F7E0F">
        <w:rPr>
          <w:rFonts w:ascii="仿宋" w:eastAsia="仿宋" w:hAnsi="仿宋" w:cs="Times New Roman" w:hint="eastAsia"/>
          <w:sz w:val="30"/>
          <w:szCs w:val="30"/>
        </w:rPr>
        <w:t>率年度指标值不超预算，实际未超年初预算。</w:t>
      </w:r>
    </w:p>
    <w:p w:rsidR="00A60C65" w:rsidRPr="005F7E0F" w:rsidRDefault="002C3879">
      <w:pPr>
        <w:ind w:firstLineChars="200" w:firstLine="600"/>
        <w:rPr>
          <w:rFonts w:ascii="仿宋" w:eastAsia="仿宋" w:hAnsi="仿宋" w:cs="Times New Roman"/>
          <w:sz w:val="30"/>
          <w:szCs w:val="30"/>
        </w:rPr>
      </w:pPr>
      <w:r w:rsidRPr="005F7E0F">
        <w:rPr>
          <w:rFonts w:ascii="仿宋" w:eastAsia="仿宋" w:hAnsi="仿宋" w:cs="Times New Roman" w:hint="eastAsia"/>
          <w:sz w:val="30"/>
          <w:szCs w:val="30"/>
        </w:rPr>
        <w:t>（</w:t>
      </w:r>
      <w:r w:rsidRPr="005F7E0F">
        <w:rPr>
          <w:rFonts w:ascii="仿宋" w:eastAsia="仿宋" w:hAnsi="仿宋" w:cs="Times New Roman"/>
          <w:sz w:val="30"/>
          <w:szCs w:val="30"/>
        </w:rPr>
        <w:t>2</w:t>
      </w:r>
      <w:r w:rsidRPr="005F7E0F">
        <w:rPr>
          <w:rFonts w:ascii="仿宋" w:eastAsia="仿宋" w:hAnsi="仿宋" w:cs="Times New Roman" w:hint="eastAsia"/>
          <w:sz w:val="30"/>
          <w:szCs w:val="30"/>
        </w:rPr>
        <w:t>）效益指标完成情况分析</w:t>
      </w:r>
    </w:p>
    <w:p w:rsidR="00A60C65" w:rsidRPr="005F7E0F" w:rsidRDefault="002C3879">
      <w:pPr>
        <w:ind w:firstLineChars="200" w:firstLine="600"/>
        <w:rPr>
          <w:rFonts w:ascii="仿宋" w:eastAsia="仿宋" w:hAnsi="仿宋" w:cs="Times New Roman"/>
          <w:sz w:val="30"/>
          <w:szCs w:val="30"/>
        </w:rPr>
      </w:pPr>
      <w:r w:rsidRPr="005F7E0F">
        <w:rPr>
          <w:rFonts w:ascii="仿宋" w:eastAsia="仿宋" w:hAnsi="仿宋" w:cs="Times New Roman" w:hint="eastAsia"/>
          <w:sz w:val="30"/>
          <w:szCs w:val="30"/>
        </w:rPr>
        <w:t>根据评价原则，项目绩效效益指标完成较好，评价结果为好。</w:t>
      </w:r>
    </w:p>
    <w:p w:rsidR="00A60C65" w:rsidRPr="005F7E0F" w:rsidRDefault="002C3879">
      <w:pPr>
        <w:ind w:firstLineChars="200" w:firstLine="600"/>
        <w:rPr>
          <w:rFonts w:ascii="仿宋" w:eastAsia="仿宋" w:hAnsi="仿宋" w:cs="Times New Roman"/>
          <w:sz w:val="30"/>
          <w:szCs w:val="30"/>
        </w:rPr>
      </w:pPr>
      <w:r w:rsidRPr="005F7E0F">
        <w:rPr>
          <w:rFonts w:ascii="仿宋" w:eastAsia="仿宋" w:hAnsi="仿宋" w:cs="Times New Roman" w:hint="eastAsia"/>
          <w:sz w:val="30"/>
          <w:szCs w:val="30"/>
        </w:rPr>
        <w:t>效益指标设置3个二级指标（含经济效益指标、社会效益指标、满意度指标）。主要评价项目实施所产生的经济效益、社会效益和满意度，以及对社会的需求和发展所带来的直接或间接影响。对于该项的评价，评价小组主要采取了案卷研究、访谈、实地调研等方式进行资料收集、整理和分析，对项目相关负责人进行访谈，并通过调查问卷的方式来采集相关信息，对项目效益涉及的指标进行评价。</w:t>
      </w:r>
    </w:p>
    <w:p w:rsidR="005F361A" w:rsidRDefault="002C3879">
      <w:pPr>
        <w:ind w:firstLineChars="200" w:firstLine="600"/>
        <w:outlineLvl w:val="0"/>
        <w:rPr>
          <w:rFonts w:ascii="仿宋" w:eastAsia="仿宋" w:hAnsi="仿宋" w:cs="Times New Roman"/>
          <w:sz w:val="30"/>
          <w:szCs w:val="30"/>
        </w:rPr>
      </w:pPr>
      <w:r w:rsidRPr="005F7E0F">
        <w:rPr>
          <w:rFonts w:ascii="仿宋" w:eastAsia="仿宋" w:hAnsi="仿宋" w:cs="Times New Roman" w:hint="eastAsia"/>
          <w:sz w:val="30"/>
          <w:szCs w:val="30"/>
        </w:rPr>
        <w:t>1）经济效益指标设置2个三级指标：固定资产投资增长年度指标值17%，实际完成值固定资产投资预计完成380亿元，同比增长1.8%，</w:t>
      </w:r>
      <w:r w:rsidR="005F361A">
        <w:rPr>
          <w:rFonts w:ascii="仿宋" w:eastAsia="仿宋" w:hAnsi="仿宋" w:cs="Times New Roman" w:hint="eastAsia"/>
          <w:sz w:val="30"/>
          <w:szCs w:val="30"/>
        </w:rPr>
        <w:t>部分达到预期指标</w:t>
      </w:r>
      <w:r w:rsidRPr="005F7E0F">
        <w:rPr>
          <w:rFonts w:ascii="仿宋" w:eastAsia="仿宋" w:hAnsi="仿宋" w:cs="Times New Roman" w:hint="eastAsia"/>
          <w:sz w:val="30"/>
          <w:szCs w:val="30"/>
        </w:rPr>
        <w:t>；</w:t>
      </w:r>
    </w:p>
    <w:p w:rsidR="00A60C65" w:rsidRPr="005F7E0F" w:rsidRDefault="002C3879">
      <w:pPr>
        <w:ind w:firstLineChars="200" w:firstLine="600"/>
        <w:outlineLvl w:val="0"/>
        <w:rPr>
          <w:rFonts w:ascii="仿宋" w:eastAsia="仿宋" w:hAnsi="仿宋" w:cs="Times New Roman"/>
          <w:sz w:val="30"/>
          <w:szCs w:val="30"/>
        </w:rPr>
      </w:pPr>
      <w:r w:rsidRPr="005F7E0F">
        <w:rPr>
          <w:rFonts w:ascii="仿宋" w:eastAsia="仿宋" w:hAnsi="仿宋" w:cs="Times New Roman" w:hint="eastAsia"/>
          <w:sz w:val="30"/>
          <w:szCs w:val="30"/>
        </w:rPr>
        <w:t>投资总额较去年增长年度指标值60.3%，实际完成</w:t>
      </w:r>
      <w:proofErr w:type="gramStart"/>
      <w:r w:rsidRPr="005F7E0F">
        <w:rPr>
          <w:rFonts w:ascii="仿宋" w:eastAsia="仿宋" w:hAnsi="仿宋" w:cs="Times New Roman" w:hint="eastAsia"/>
          <w:sz w:val="30"/>
          <w:szCs w:val="30"/>
        </w:rPr>
        <w:t>值地区</w:t>
      </w:r>
      <w:proofErr w:type="gramEnd"/>
      <w:r w:rsidRPr="005F7E0F">
        <w:rPr>
          <w:rFonts w:ascii="仿宋" w:eastAsia="仿宋" w:hAnsi="仿宋" w:cs="Times New Roman" w:hint="eastAsia"/>
          <w:sz w:val="30"/>
          <w:szCs w:val="30"/>
        </w:rPr>
        <w:t>生产总值预计完成400亿元，与去年持平，</w:t>
      </w:r>
      <w:r w:rsidR="005F361A">
        <w:rPr>
          <w:rFonts w:ascii="仿宋" w:eastAsia="仿宋" w:hAnsi="仿宋" w:cs="Times New Roman" w:hint="eastAsia"/>
          <w:sz w:val="30"/>
          <w:szCs w:val="30"/>
        </w:rPr>
        <w:t>部分达到预期指标</w:t>
      </w:r>
      <w:r w:rsidRPr="005F7E0F">
        <w:rPr>
          <w:rFonts w:ascii="仿宋" w:eastAsia="仿宋" w:hAnsi="仿宋" w:cs="Times New Roman" w:hint="eastAsia"/>
          <w:sz w:val="30"/>
          <w:szCs w:val="30"/>
        </w:rPr>
        <w:t>。</w:t>
      </w:r>
    </w:p>
    <w:p w:rsidR="005F361A" w:rsidRDefault="002C3879">
      <w:pPr>
        <w:ind w:firstLineChars="200" w:firstLine="600"/>
        <w:outlineLvl w:val="0"/>
        <w:rPr>
          <w:rFonts w:ascii="仿宋" w:eastAsia="仿宋" w:hAnsi="仿宋" w:cs="Times New Roman"/>
          <w:sz w:val="30"/>
          <w:szCs w:val="30"/>
        </w:rPr>
      </w:pPr>
      <w:r w:rsidRPr="005F7E0F">
        <w:rPr>
          <w:rFonts w:ascii="仿宋" w:eastAsia="仿宋" w:hAnsi="仿宋" w:cs="Times New Roman" w:hint="eastAsia"/>
          <w:sz w:val="30"/>
          <w:szCs w:val="30"/>
        </w:rPr>
        <w:lastRenderedPageBreak/>
        <w:t>2）社会效益指标设置2个三级指标：社会效益；</w:t>
      </w:r>
    </w:p>
    <w:p w:rsidR="00A60C65" w:rsidRPr="005F7E0F" w:rsidRDefault="002C3879">
      <w:pPr>
        <w:ind w:firstLineChars="200" w:firstLine="600"/>
        <w:outlineLvl w:val="0"/>
        <w:rPr>
          <w:rFonts w:ascii="仿宋" w:eastAsia="仿宋" w:hAnsi="仿宋" w:cs="Times New Roman"/>
          <w:sz w:val="30"/>
          <w:szCs w:val="30"/>
        </w:rPr>
      </w:pPr>
      <w:r w:rsidRPr="005F7E0F">
        <w:rPr>
          <w:rFonts w:ascii="仿宋" w:eastAsia="仿宋" w:hAnsi="仿宋" w:cs="Times New Roman" w:hint="eastAsia"/>
          <w:sz w:val="30"/>
          <w:szCs w:val="30"/>
        </w:rPr>
        <w:t>可持续影响；经过评价，均达到预期绩效目标。</w:t>
      </w:r>
    </w:p>
    <w:p w:rsidR="005F361A" w:rsidRPr="005F7E0F" w:rsidRDefault="002C3879" w:rsidP="00183BA1">
      <w:pPr>
        <w:ind w:firstLineChars="200" w:firstLine="600"/>
        <w:outlineLvl w:val="0"/>
        <w:rPr>
          <w:rFonts w:ascii="仿宋" w:eastAsia="仿宋" w:hAnsi="仿宋" w:cs="Times New Roman"/>
          <w:sz w:val="30"/>
          <w:szCs w:val="30"/>
        </w:rPr>
      </w:pPr>
      <w:r w:rsidRPr="005F7E0F">
        <w:rPr>
          <w:rFonts w:ascii="仿宋" w:eastAsia="仿宋" w:hAnsi="仿宋" w:cs="Times New Roman" w:hint="eastAsia"/>
          <w:sz w:val="30"/>
          <w:szCs w:val="30"/>
        </w:rPr>
        <w:t>3）满意度指标设置1个三级指标：服务对象对项目实施效果的满意程度年度指标值≥90%，</w:t>
      </w:r>
      <w:r w:rsidR="005F361A" w:rsidRPr="005F7E0F">
        <w:rPr>
          <w:rFonts w:ascii="仿宋" w:eastAsia="仿宋" w:hAnsi="仿宋" w:cs="Times New Roman" w:hint="eastAsia"/>
          <w:sz w:val="30"/>
          <w:szCs w:val="30"/>
        </w:rPr>
        <w:t>经过评价，达到预期绩效目标。</w:t>
      </w:r>
    </w:p>
    <w:p w:rsidR="00A60C65" w:rsidRPr="005F361A" w:rsidRDefault="002C3879" w:rsidP="005F361A">
      <w:pPr>
        <w:spacing w:line="360" w:lineRule="auto"/>
        <w:ind w:firstLineChars="200" w:firstLine="602"/>
        <w:outlineLvl w:val="0"/>
        <w:rPr>
          <w:rFonts w:ascii="仿宋" w:eastAsia="仿宋" w:hAnsi="仿宋" w:cs="Times New Roman"/>
          <w:b/>
          <w:bCs/>
          <w:color w:val="000000"/>
          <w:sz w:val="30"/>
          <w:szCs w:val="30"/>
        </w:rPr>
      </w:pPr>
      <w:bookmarkStart w:id="6" w:name="_Hlk10726856"/>
      <w:bookmarkStart w:id="7" w:name="_Hlk10729032"/>
      <w:r w:rsidRPr="005F361A">
        <w:rPr>
          <w:rFonts w:ascii="仿宋" w:eastAsia="仿宋" w:hAnsi="仿宋" w:cs="Times New Roman" w:hint="eastAsia"/>
          <w:b/>
          <w:bCs/>
          <w:color w:val="000000"/>
          <w:sz w:val="30"/>
          <w:szCs w:val="30"/>
        </w:rPr>
        <w:t>三、存在的问题和原因</w:t>
      </w:r>
    </w:p>
    <w:bookmarkEnd w:id="6"/>
    <w:bookmarkEnd w:id="7"/>
    <w:p w:rsidR="00AE55FB" w:rsidRDefault="00AE55FB" w:rsidP="00AE55FB">
      <w:pPr>
        <w:ind w:firstLineChars="200" w:firstLine="600"/>
        <w:rPr>
          <w:rFonts w:ascii="仿宋" w:eastAsia="仿宋" w:hAnsi="仿宋" w:cs="Times New Roman"/>
          <w:sz w:val="30"/>
          <w:szCs w:val="30"/>
        </w:rPr>
      </w:pPr>
      <w:r w:rsidRPr="00AE55FB">
        <w:rPr>
          <w:rFonts w:ascii="仿宋" w:eastAsia="仿宋" w:hAnsi="仿宋" w:cs="Times New Roman" w:hint="eastAsia"/>
          <w:sz w:val="30"/>
          <w:szCs w:val="30"/>
        </w:rPr>
        <w:t>经济效益指标固定资产投资增长17.00%、投资总额较去年增长60.30%，未达成年初绩效目标。主要原因为2020年新冠疫情对经济社会造成巨大冲击，第一季度地区经济发展滞停，虽然复工复产以来，重点经济指标逐月回升，达到</w:t>
      </w:r>
      <w:proofErr w:type="gramStart"/>
      <w:r w:rsidRPr="00AE55FB">
        <w:rPr>
          <w:rFonts w:ascii="仿宋" w:eastAsia="仿宋" w:hAnsi="仿宋" w:cs="Times New Roman" w:hint="eastAsia"/>
          <w:sz w:val="30"/>
          <w:szCs w:val="30"/>
        </w:rPr>
        <w:t>疫</w:t>
      </w:r>
      <w:proofErr w:type="gramEnd"/>
      <w:r w:rsidRPr="00AE55FB">
        <w:rPr>
          <w:rFonts w:ascii="仿宋" w:eastAsia="仿宋" w:hAnsi="仿宋" w:cs="Times New Roman" w:hint="eastAsia"/>
          <w:sz w:val="30"/>
          <w:szCs w:val="30"/>
        </w:rPr>
        <w:t>后市调整目标要求。但仍未达到年初目标。</w:t>
      </w:r>
    </w:p>
    <w:p w:rsidR="00A60C65" w:rsidRPr="003347BF" w:rsidRDefault="002C3879" w:rsidP="00AE55FB">
      <w:pPr>
        <w:ind w:firstLineChars="200" w:firstLine="600"/>
        <w:rPr>
          <w:rFonts w:ascii="仿宋" w:eastAsia="仿宋" w:hAnsi="仿宋" w:cs="Times New Roman"/>
          <w:sz w:val="30"/>
          <w:szCs w:val="30"/>
        </w:rPr>
      </w:pPr>
      <w:r w:rsidRPr="003347BF">
        <w:rPr>
          <w:rFonts w:ascii="仿宋" w:eastAsia="仿宋" w:hAnsi="仿宋" w:cs="Times New Roman" w:hint="eastAsia"/>
          <w:sz w:val="30"/>
          <w:szCs w:val="30"/>
        </w:rPr>
        <w:t>绩效</w:t>
      </w:r>
      <w:r w:rsidR="00AE55FB" w:rsidRPr="003347BF">
        <w:rPr>
          <w:rFonts w:ascii="仿宋" w:eastAsia="仿宋" w:hAnsi="仿宋" w:cs="Times New Roman" w:hint="eastAsia"/>
          <w:sz w:val="30"/>
          <w:szCs w:val="30"/>
        </w:rPr>
        <w:t>评价</w:t>
      </w:r>
      <w:r w:rsidRPr="003347BF">
        <w:rPr>
          <w:rFonts w:ascii="仿宋" w:eastAsia="仿宋" w:hAnsi="仿宋" w:cs="Times New Roman" w:hint="eastAsia"/>
          <w:sz w:val="30"/>
          <w:szCs w:val="30"/>
        </w:rPr>
        <w:t>指标体系</w:t>
      </w:r>
      <w:r w:rsidR="00AE55FB" w:rsidRPr="003347BF">
        <w:rPr>
          <w:rFonts w:ascii="仿宋" w:eastAsia="仿宋" w:hAnsi="仿宋" w:cs="Times New Roman" w:hint="eastAsia"/>
          <w:sz w:val="30"/>
          <w:szCs w:val="30"/>
        </w:rPr>
        <w:t>有待进一步优化。“投资总额较去年增长”年初目标值为60.3%，实际完成地区投资总额与去年持平。</w:t>
      </w:r>
      <w:r w:rsidR="003347BF" w:rsidRPr="003347BF">
        <w:rPr>
          <w:rFonts w:ascii="仿宋" w:eastAsia="仿宋" w:hAnsi="仿宋" w:cs="Times New Roman" w:hint="eastAsia"/>
          <w:sz w:val="30"/>
          <w:szCs w:val="30"/>
        </w:rPr>
        <w:t>对</w:t>
      </w:r>
      <w:r w:rsidRPr="003347BF">
        <w:rPr>
          <w:rFonts w:ascii="仿宋" w:eastAsia="仿宋" w:hAnsi="仿宋" w:cs="Times New Roman" w:hint="eastAsia"/>
          <w:sz w:val="30"/>
          <w:szCs w:val="30"/>
        </w:rPr>
        <w:t>部分指标</w:t>
      </w:r>
      <w:r w:rsidR="003347BF" w:rsidRPr="003347BF">
        <w:rPr>
          <w:rFonts w:ascii="仿宋" w:eastAsia="仿宋" w:hAnsi="仿宋" w:cs="Times New Roman" w:hint="eastAsia"/>
          <w:sz w:val="30"/>
          <w:szCs w:val="30"/>
        </w:rPr>
        <w:t>不准确</w:t>
      </w:r>
      <w:r w:rsidRPr="003347BF">
        <w:rPr>
          <w:rFonts w:ascii="仿宋" w:eastAsia="仿宋" w:hAnsi="仿宋" w:cs="Times New Roman" w:hint="eastAsia"/>
          <w:sz w:val="30"/>
          <w:szCs w:val="30"/>
        </w:rPr>
        <w:t>问题进行改进，更换或者设置新</w:t>
      </w:r>
      <w:r w:rsidR="003347BF" w:rsidRPr="003347BF">
        <w:rPr>
          <w:rFonts w:ascii="仿宋" w:eastAsia="仿宋" w:hAnsi="仿宋" w:cs="Times New Roman" w:hint="eastAsia"/>
          <w:sz w:val="30"/>
          <w:szCs w:val="30"/>
        </w:rPr>
        <w:t>的目标值</w:t>
      </w:r>
      <w:r w:rsidRPr="003347BF">
        <w:rPr>
          <w:rFonts w:ascii="仿宋" w:eastAsia="仿宋" w:hAnsi="仿宋" w:cs="Times New Roman" w:hint="eastAsia"/>
          <w:sz w:val="30"/>
          <w:szCs w:val="30"/>
        </w:rPr>
        <w:t>。</w:t>
      </w:r>
    </w:p>
    <w:p w:rsidR="00A60C65" w:rsidRPr="000569F0" w:rsidRDefault="002C3879" w:rsidP="000569F0">
      <w:pPr>
        <w:spacing w:line="360" w:lineRule="auto"/>
        <w:ind w:firstLineChars="200" w:firstLine="602"/>
        <w:outlineLvl w:val="0"/>
        <w:rPr>
          <w:rFonts w:ascii="仿宋" w:eastAsia="仿宋" w:hAnsi="仿宋" w:cs="Times New Roman"/>
          <w:b/>
          <w:bCs/>
          <w:color w:val="000000"/>
          <w:sz w:val="30"/>
          <w:szCs w:val="30"/>
        </w:rPr>
      </w:pPr>
      <w:bookmarkStart w:id="8" w:name="_Hlk10726891"/>
      <w:bookmarkStart w:id="9" w:name="_Hlk10729044"/>
      <w:bookmarkEnd w:id="5"/>
      <w:r w:rsidRPr="000569F0">
        <w:rPr>
          <w:rFonts w:ascii="仿宋" w:eastAsia="仿宋" w:hAnsi="仿宋" w:cs="Times New Roman" w:hint="eastAsia"/>
          <w:b/>
          <w:bCs/>
          <w:color w:val="000000"/>
          <w:sz w:val="30"/>
          <w:szCs w:val="30"/>
        </w:rPr>
        <w:t>四、下一步拟改进措施</w:t>
      </w:r>
    </w:p>
    <w:p w:rsidR="00A60C65" w:rsidRPr="000569F0" w:rsidRDefault="002C3879" w:rsidP="000569F0">
      <w:pPr>
        <w:ind w:firstLineChars="200" w:firstLine="602"/>
        <w:outlineLvl w:val="0"/>
        <w:rPr>
          <w:rFonts w:ascii="仿宋" w:eastAsia="仿宋" w:hAnsi="仿宋" w:cs="Times New Roman"/>
          <w:b/>
          <w:bCs/>
          <w:color w:val="000000"/>
          <w:sz w:val="30"/>
          <w:szCs w:val="30"/>
        </w:rPr>
      </w:pPr>
      <w:r w:rsidRPr="000569F0">
        <w:rPr>
          <w:rFonts w:ascii="仿宋" w:eastAsia="仿宋" w:hAnsi="仿宋" w:cs="Times New Roman" w:hint="eastAsia"/>
          <w:b/>
          <w:bCs/>
          <w:color w:val="000000"/>
          <w:sz w:val="30"/>
          <w:szCs w:val="30"/>
        </w:rPr>
        <w:t>1.下一步拟改进措施</w:t>
      </w:r>
    </w:p>
    <w:p w:rsidR="0002578C" w:rsidRPr="005F7E0F" w:rsidRDefault="002C3879" w:rsidP="0002578C">
      <w:pPr>
        <w:ind w:firstLineChars="202" w:firstLine="606"/>
        <w:outlineLvl w:val="0"/>
        <w:rPr>
          <w:rFonts w:ascii="仿宋" w:eastAsia="仿宋" w:hAnsi="仿宋" w:cs="Times New Roman"/>
          <w:sz w:val="30"/>
          <w:szCs w:val="30"/>
        </w:rPr>
      </w:pPr>
      <w:r w:rsidRPr="005F7E0F">
        <w:rPr>
          <w:rFonts w:ascii="仿宋" w:eastAsia="仿宋" w:hAnsi="仿宋" w:cs="Times New Roman" w:hint="eastAsia"/>
          <w:sz w:val="30"/>
          <w:szCs w:val="30"/>
        </w:rPr>
        <w:t>健全绩效指标体系，加强绩效管理意识，合理设置年初绩效指标。</w:t>
      </w:r>
      <w:r w:rsidR="0002578C" w:rsidRPr="0002578C">
        <w:rPr>
          <w:rFonts w:ascii="仿宋" w:eastAsia="仿宋" w:hAnsi="仿宋" w:cs="Times New Roman" w:hint="eastAsia"/>
          <w:sz w:val="30"/>
          <w:szCs w:val="30"/>
        </w:rPr>
        <w:t>部门项目支出绩效目标表作为部门绩效目标审核、预算资金确定和绩效评价的主要依据，应认真完整规范填制，逐步建立绩效目标及预算管理体系。下一步建议强化绩效目标可细化性，将绩效目标细化分解为具体工作任务，使之进一步清晰、量化。</w:t>
      </w:r>
    </w:p>
    <w:p w:rsidR="00A60C65" w:rsidRPr="005F7E0F" w:rsidRDefault="003347BF" w:rsidP="003347BF">
      <w:pPr>
        <w:ind w:firstLineChars="202" w:firstLine="606"/>
        <w:outlineLvl w:val="0"/>
        <w:rPr>
          <w:rFonts w:ascii="仿宋" w:eastAsia="仿宋" w:hAnsi="仿宋" w:cs="Times New Roman"/>
          <w:sz w:val="30"/>
          <w:szCs w:val="30"/>
        </w:rPr>
      </w:pPr>
      <w:r w:rsidRPr="003347BF">
        <w:rPr>
          <w:rFonts w:ascii="仿宋" w:eastAsia="仿宋" w:hAnsi="仿宋" w:cs="Times New Roman" w:hint="eastAsia"/>
          <w:sz w:val="30"/>
          <w:szCs w:val="30"/>
        </w:rPr>
        <w:t>预算项目在编制预算应当与经济社会发展水平相适应，与财政政策相衔接，按照量入为出、收支平衡的原则编制。</w:t>
      </w:r>
    </w:p>
    <w:p w:rsidR="00A60C65" w:rsidRPr="000569F0" w:rsidRDefault="002C3879" w:rsidP="000569F0">
      <w:pPr>
        <w:ind w:firstLineChars="200" w:firstLine="602"/>
        <w:outlineLvl w:val="0"/>
        <w:rPr>
          <w:rFonts w:ascii="仿宋" w:eastAsia="仿宋" w:hAnsi="仿宋" w:cs="Times New Roman"/>
          <w:b/>
          <w:bCs/>
          <w:color w:val="000000"/>
          <w:sz w:val="30"/>
          <w:szCs w:val="30"/>
        </w:rPr>
      </w:pPr>
      <w:r w:rsidRPr="000569F0">
        <w:rPr>
          <w:rFonts w:ascii="仿宋" w:eastAsia="仿宋" w:hAnsi="仿宋" w:cs="Times New Roman" w:hint="eastAsia"/>
          <w:b/>
          <w:bCs/>
          <w:color w:val="000000"/>
          <w:sz w:val="30"/>
          <w:szCs w:val="30"/>
        </w:rPr>
        <w:lastRenderedPageBreak/>
        <w:t>2.拟与预算安排相结合情况</w:t>
      </w:r>
    </w:p>
    <w:p w:rsidR="0002578C" w:rsidRPr="0002578C" w:rsidRDefault="0002578C" w:rsidP="0002578C">
      <w:pPr>
        <w:ind w:firstLineChars="200" w:firstLine="600"/>
        <w:rPr>
          <w:rFonts w:ascii="仿宋" w:eastAsia="仿宋" w:hAnsi="仿宋" w:cs="Times New Roman"/>
          <w:sz w:val="30"/>
          <w:szCs w:val="30"/>
        </w:rPr>
      </w:pPr>
      <w:r w:rsidRPr="0002578C">
        <w:rPr>
          <w:rFonts w:ascii="仿宋" w:eastAsia="仿宋" w:hAnsi="仿宋" w:cs="Times New Roman" w:hint="eastAsia"/>
          <w:sz w:val="30"/>
          <w:szCs w:val="30"/>
        </w:rPr>
        <w:t>在年度整体绩效目标申报时，应明确具体的实施计划，建立绩效评价结果与预算安排挂钩的有效办法。</w:t>
      </w:r>
    </w:p>
    <w:p w:rsidR="00A60C65" w:rsidRPr="005F7E0F" w:rsidRDefault="0002578C" w:rsidP="0002578C">
      <w:pPr>
        <w:ind w:firstLineChars="200" w:firstLine="600"/>
        <w:rPr>
          <w:rFonts w:ascii="仿宋" w:eastAsia="仿宋" w:hAnsi="仿宋" w:cs="Times New Roman"/>
          <w:sz w:val="30"/>
          <w:szCs w:val="30"/>
        </w:rPr>
      </w:pPr>
      <w:r w:rsidRPr="0002578C">
        <w:rPr>
          <w:rFonts w:ascii="仿宋" w:eastAsia="仿宋" w:hAnsi="仿宋" w:cs="Times New Roman" w:hint="eastAsia"/>
          <w:sz w:val="30"/>
          <w:szCs w:val="30"/>
        </w:rPr>
        <w:t>根据国家发展目标，以部门绩效为导向，对预算支出的过程进行绩效评价。通过部门绩效评价，促进部门规范预算编制，细化部门预算项目，建立规范、科学的预算分配方案</w:t>
      </w:r>
      <w:r>
        <w:rPr>
          <w:rFonts w:ascii="仿宋" w:eastAsia="仿宋" w:hAnsi="仿宋" w:cs="Times New Roman" w:hint="eastAsia"/>
          <w:sz w:val="30"/>
          <w:szCs w:val="30"/>
        </w:rPr>
        <w:t>。</w:t>
      </w:r>
    </w:p>
    <w:p w:rsidR="00A60C65" w:rsidRPr="005F7E0F" w:rsidRDefault="002C3879">
      <w:pPr>
        <w:ind w:firstLineChars="200" w:firstLine="600"/>
        <w:rPr>
          <w:rFonts w:ascii="仿宋" w:eastAsia="仿宋" w:hAnsi="仿宋" w:cs="Times New Roman"/>
          <w:sz w:val="30"/>
          <w:szCs w:val="30"/>
        </w:rPr>
      </w:pPr>
      <w:r w:rsidRPr="005F7E0F">
        <w:rPr>
          <w:rFonts w:ascii="仿宋" w:eastAsia="仿宋" w:hAnsi="仿宋" w:cs="Times New Roman" w:hint="eastAsia"/>
          <w:sz w:val="30"/>
          <w:szCs w:val="30"/>
        </w:rPr>
        <w:t>下一步会将绩效考评纳入对部门工作目标责任制考核范畴；对无效或低效的项目责任人，进行追责。</w:t>
      </w:r>
      <w:bookmarkEnd w:id="8"/>
      <w:bookmarkEnd w:id="9"/>
    </w:p>
    <w:p w:rsidR="00A60C65" w:rsidRPr="000569F0" w:rsidRDefault="002C3879" w:rsidP="000569F0">
      <w:pPr>
        <w:spacing w:line="360" w:lineRule="auto"/>
        <w:ind w:firstLineChars="200" w:firstLine="602"/>
        <w:outlineLvl w:val="0"/>
        <w:rPr>
          <w:rFonts w:ascii="仿宋" w:eastAsia="仿宋" w:hAnsi="仿宋" w:cs="Times New Roman"/>
          <w:b/>
          <w:color w:val="000000"/>
          <w:sz w:val="30"/>
          <w:szCs w:val="30"/>
        </w:rPr>
      </w:pPr>
      <w:r w:rsidRPr="000569F0">
        <w:rPr>
          <w:rFonts w:ascii="仿宋" w:eastAsia="仿宋" w:hAnsi="仿宋" w:cs="Times New Roman" w:hint="eastAsia"/>
          <w:b/>
          <w:color w:val="000000"/>
          <w:sz w:val="30"/>
          <w:szCs w:val="30"/>
        </w:rPr>
        <w:t>五、项目资金管理制度的执行情况分析</w:t>
      </w:r>
    </w:p>
    <w:p w:rsidR="00A60C65" w:rsidRPr="005F7E0F" w:rsidRDefault="002C3879">
      <w:pPr>
        <w:ind w:firstLineChars="200" w:firstLine="600"/>
        <w:outlineLvl w:val="0"/>
        <w:rPr>
          <w:rFonts w:ascii="仿宋" w:eastAsia="仿宋" w:hAnsi="仿宋" w:cs="Times New Roman"/>
          <w:sz w:val="30"/>
          <w:szCs w:val="30"/>
        </w:rPr>
      </w:pPr>
      <w:r w:rsidRPr="005F7E0F">
        <w:rPr>
          <w:rFonts w:ascii="仿宋" w:eastAsia="仿宋" w:hAnsi="仿宋" w:cs="Times New Roman" w:hint="eastAsia"/>
          <w:color w:val="000000"/>
          <w:sz w:val="30"/>
          <w:szCs w:val="30"/>
        </w:rPr>
        <w:t>“项目前期专项资金”项目</w:t>
      </w:r>
      <w:r w:rsidRPr="005F7E0F">
        <w:rPr>
          <w:rFonts w:ascii="仿宋" w:eastAsia="仿宋" w:hAnsi="仿宋" w:cs="Times New Roman" w:hint="eastAsia"/>
          <w:sz w:val="30"/>
          <w:szCs w:val="30"/>
        </w:rPr>
        <w:t>坚持专款专用，量入为出的原则，绩效评价中未发现有挪用资金情况。对项目资金进行事前、事中、事后全过程的管理监督。</w:t>
      </w:r>
    </w:p>
    <w:p w:rsidR="00A60C65" w:rsidRPr="005F7E0F" w:rsidRDefault="002C3879">
      <w:pPr>
        <w:widowControl/>
        <w:ind w:firstLineChars="200" w:firstLine="600"/>
        <w:rPr>
          <w:rFonts w:ascii="仿宋" w:eastAsia="仿宋" w:hAnsi="仿宋" w:cs="Times New Roman"/>
          <w:sz w:val="30"/>
          <w:szCs w:val="30"/>
          <w:highlight w:val="yellow"/>
        </w:rPr>
      </w:pPr>
      <w:r w:rsidRPr="005F7E0F">
        <w:rPr>
          <w:rFonts w:ascii="仿宋" w:eastAsia="仿宋" w:hAnsi="仿宋" w:cs="Times New Roman" w:hint="eastAsia"/>
          <w:color w:val="000000"/>
          <w:sz w:val="30"/>
          <w:szCs w:val="30"/>
        </w:rPr>
        <w:t>“项目前期专项资金”</w:t>
      </w:r>
      <w:r w:rsidRPr="005F7E0F">
        <w:rPr>
          <w:rFonts w:ascii="仿宋" w:eastAsia="仿宋" w:hAnsi="仿宋" w:cs="Times New Roman" w:hint="eastAsia"/>
          <w:sz w:val="30"/>
          <w:szCs w:val="30"/>
        </w:rPr>
        <w:t>项目资金到位及时，执行率良好，无年度预算调整，项目资金管理情况良好。</w:t>
      </w:r>
    </w:p>
    <w:p w:rsidR="00A60C65" w:rsidRPr="000569F0" w:rsidRDefault="002C3879" w:rsidP="000569F0">
      <w:pPr>
        <w:spacing w:line="360" w:lineRule="auto"/>
        <w:ind w:firstLineChars="200" w:firstLine="602"/>
        <w:outlineLvl w:val="0"/>
        <w:rPr>
          <w:rFonts w:ascii="仿宋" w:eastAsia="仿宋" w:hAnsi="仿宋" w:cs="Times New Roman"/>
          <w:b/>
          <w:color w:val="000000"/>
          <w:sz w:val="30"/>
          <w:szCs w:val="30"/>
        </w:rPr>
      </w:pPr>
      <w:r w:rsidRPr="000569F0">
        <w:rPr>
          <w:rFonts w:ascii="仿宋" w:eastAsia="仿宋" w:hAnsi="仿宋" w:cs="Times New Roman" w:hint="eastAsia"/>
          <w:b/>
          <w:color w:val="000000"/>
          <w:sz w:val="30"/>
          <w:szCs w:val="30"/>
        </w:rPr>
        <w:t>六、绩效评价方法及结果</w:t>
      </w:r>
    </w:p>
    <w:p w:rsidR="00A60C65" w:rsidRPr="000569F0" w:rsidRDefault="002C3879" w:rsidP="000569F0">
      <w:pPr>
        <w:spacing w:line="360" w:lineRule="auto"/>
        <w:ind w:firstLineChars="200" w:firstLine="602"/>
        <w:outlineLvl w:val="0"/>
        <w:rPr>
          <w:rFonts w:ascii="仿宋" w:eastAsia="仿宋" w:hAnsi="仿宋" w:cs="Times New Roman"/>
          <w:b/>
          <w:color w:val="000000"/>
          <w:sz w:val="30"/>
          <w:szCs w:val="30"/>
        </w:rPr>
      </w:pPr>
      <w:r w:rsidRPr="000569F0">
        <w:rPr>
          <w:rFonts w:ascii="仿宋" w:eastAsia="仿宋" w:hAnsi="仿宋" w:cs="Times New Roman" w:hint="eastAsia"/>
          <w:b/>
          <w:color w:val="000000"/>
          <w:sz w:val="30"/>
          <w:szCs w:val="30"/>
        </w:rPr>
        <w:t>1.绩效评价方法</w:t>
      </w:r>
    </w:p>
    <w:p w:rsidR="00A60C65" w:rsidRPr="005F7E0F" w:rsidRDefault="002C3879">
      <w:pPr>
        <w:ind w:firstLineChars="202" w:firstLine="606"/>
        <w:outlineLvl w:val="0"/>
        <w:rPr>
          <w:rFonts w:ascii="仿宋" w:eastAsia="仿宋" w:hAnsi="仿宋" w:cs="Times New Roman"/>
          <w:color w:val="000000"/>
          <w:sz w:val="30"/>
          <w:szCs w:val="30"/>
        </w:rPr>
      </w:pPr>
      <w:r w:rsidRPr="005F7E0F">
        <w:rPr>
          <w:rFonts w:ascii="仿宋" w:eastAsia="仿宋" w:hAnsi="仿宋" w:cs="Times New Roman" w:hint="eastAsia"/>
          <w:color w:val="000000"/>
          <w:sz w:val="30"/>
          <w:szCs w:val="30"/>
        </w:rPr>
        <w:t>评价方法主要采用成本效益分析法、比较法、最低成本法、公众评判法、因素分析法等。</w:t>
      </w:r>
    </w:p>
    <w:p w:rsidR="00A60C65" w:rsidRPr="005F7E0F" w:rsidRDefault="002C3879">
      <w:pPr>
        <w:ind w:firstLineChars="202" w:firstLine="606"/>
        <w:outlineLvl w:val="0"/>
        <w:rPr>
          <w:rFonts w:ascii="仿宋" w:eastAsia="仿宋" w:hAnsi="仿宋" w:cs="Times New Roman"/>
          <w:color w:val="000000"/>
          <w:sz w:val="30"/>
          <w:szCs w:val="30"/>
        </w:rPr>
      </w:pPr>
      <w:r w:rsidRPr="005F7E0F">
        <w:rPr>
          <w:rFonts w:ascii="仿宋" w:eastAsia="仿宋" w:hAnsi="仿宋" w:cs="Times New Roman" w:hint="eastAsia"/>
          <w:color w:val="000000"/>
          <w:sz w:val="30"/>
          <w:szCs w:val="30"/>
        </w:rPr>
        <w:t>成本效益分析法：是将一定时期内的支出与效益进行对比分析，以评价绩效目标实现程度。</w:t>
      </w:r>
    </w:p>
    <w:p w:rsidR="00A60C65" w:rsidRPr="005F7E0F" w:rsidRDefault="002C3879">
      <w:pPr>
        <w:ind w:firstLineChars="202" w:firstLine="606"/>
        <w:outlineLvl w:val="0"/>
        <w:rPr>
          <w:rFonts w:ascii="仿宋" w:eastAsia="仿宋" w:hAnsi="仿宋" w:cs="Times New Roman"/>
          <w:color w:val="000000"/>
          <w:sz w:val="30"/>
          <w:szCs w:val="30"/>
        </w:rPr>
      </w:pPr>
      <w:r w:rsidRPr="005F7E0F">
        <w:rPr>
          <w:rFonts w:ascii="仿宋" w:eastAsia="仿宋" w:hAnsi="仿宋" w:cs="Times New Roman" w:hint="eastAsia"/>
          <w:color w:val="000000"/>
          <w:sz w:val="30"/>
          <w:szCs w:val="30"/>
        </w:rPr>
        <w:t>比较法：是指通过对绩效目标与实施效果、历史与档期情况、不同部门、不用地区同类支出的比较，综合分析绩效目标实现程</w:t>
      </w:r>
      <w:r w:rsidRPr="005F7E0F">
        <w:rPr>
          <w:rFonts w:ascii="仿宋" w:eastAsia="仿宋" w:hAnsi="仿宋" w:cs="Times New Roman" w:hint="eastAsia"/>
          <w:color w:val="000000"/>
          <w:sz w:val="30"/>
          <w:szCs w:val="30"/>
        </w:rPr>
        <w:lastRenderedPageBreak/>
        <w:t>度。</w:t>
      </w:r>
    </w:p>
    <w:p w:rsidR="00A60C65" w:rsidRPr="005F7E0F" w:rsidRDefault="002C3879">
      <w:pPr>
        <w:ind w:firstLineChars="202" w:firstLine="606"/>
        <w:outlineLvl w:val="0"/>
        <w:rPr>
          <w:rFonts w:ascii="仿宋" w:eastAsia="仿宋" w:hAnsi="仿宋" w:cs="Times New Roman"/>
          <w:color w:val="000000"/>
          <w:sz w:val="30"/>
          <w:szCs w:val="30"/>
        </w:rPr>
      </w:pPr>
      <w:r w:rsidRPr="005F7E0F">
        <w:rPr>
          <w:rFonts w:ascii="仿宋" w:eastAsia="仿宋" w:hAnsi="仿宋" w:cs="Times New Roman" w:hint="eastAsia"/>
          <w:color w:val="000000"/>
          <w:sz w:val="30"/>
          <w:szCs w:val="30"/>
        </w:rPr>
        <w:t>最低成本法：是指对效益确定却不易计量的同类对象的实施成本进行比较，评价绩效目标实现程度。</w:t>
      </w:r>
    </w:p>
    <w:p w:rsidR="00A60C65" w:rsidRPr="005F7E0F" w:rsidRDefault="002C3879">
      <w:pPr>
        <w:ind w:firstLineChars="202" w:firstLine="606"/>
        <w:outlineLvl w:val="0"/>
        <w:rPr>
          <w:rFonts w:ascii="仿宋" w:eastAsia="仿宋" w:hAnsi="仿宋" w:cs="Times New Roman"/>
          <w:color w:val="000000"/>
          <w:sz w:val="30"/>
          <w:szCs w:val="30"/>
        </w:rPr>
      </w:pPr>
      <w:r w:rsidRPr="005F7E0F">
        <w:rPr>
          <w:rFonts w:ascii="仿宋" w:eastAsia="仿宋" w:hAnsi="仿宋" w:cs="Times New Roman" w:hint="eastAsia"/>
          <w:color w:val="000000"/>
          <w:sz w:val="30"/>
          <w:szCs w:val="30"/>
        </w:rPr>
        <w:t>公众评判法：是指通过专家评估、公众问卷及抽样调查等对财政支出效果进行评判，评价绩效目标实现程度。</w:t>
      </w:r>
    </w:p>
    <w:p w:rsidR="00A60C65" w:rsidRPr="005F7E0F" w:rsidRDefault="002C3879">
      <w:pPr>
        <w:ind w:firstLineChars="202" w:firstLine="606"/>
        <w:outlineLvl w:val="0"/>
        <w:rPr>
          <w:rFonts w:ascii="仿宋" w:eastAsia="仿宋" w:hAnsi="仿宋" w:cs="Times New Roman"/>
          <w:color w:val="000000"/>
          <w:sz w:val="30"/>
          <w:szCs w:val="30"/>
        </w:rPr>
      </w:pPr>
      <w:r w:rsidRPr="005F7E0F">
        <w:rPr>
          <w:rFonts w:ascii="仿宋" w:eastAsia="仿宋" w:hAnsi="仿宋" w:cs="Times New Roman" w:hint="eastAsia"/>
          <w:color w:val="000000"/>
          <w:sz w:val="30"/>
          <w:szCs w:val="30"/>
        </w:rPr>
        <w:t>因素分析法：是指通过综合分析影响绩效目标实现、实施效果的内外因素，评价绩效目标实现程度。</w:t>
      </w:r>
    </w:p>
    <w:p w:rsidR="00A60C65" w:rsidRPr="005F7E0F" w:rsidRDefault="002C3879">
      <w:pPr>
        <w:ind w:firstLineChars="202" w:firstLine="606"/>
        <w:outlineLvl w:val="0"/>
        <w:rPr>
          <w:rFonts w:ascii="仿宋" w:eastAsia="仿宋" w:hAnsi="仿宋" w:cs="Times New Roman"/>
          <w:color w:val="000000"/>
          <w:sz w:val="30"/>
          <w:szCs w:val="30"/>
          <w:highlight w:val="yellow"/>
        </w:rPr>
      </w:pPr>
      <w:r w:rsidRPr="005F7E0F">
        <w:rPr>
          <w:rFonts w:ascii="仿宋" w:eastAsia="仿宋" w:hAnsi="仿宋" w:cs="Times New Roman" w:hint="eastAsia"/>
          <w:sz w:val="30"/>
          <w:szCs w:val="30"/>
        </w:rPr>
        <w:t>区发展和</w:t>
      </w:r>
      <w:proofErr w:type="gramStart"/>
      <w:r w:rsidRPr="005F7E0F">
        <w:rPr>
          <w:rFonts w:ascii="仿宋" w:eastAsia="仿宋" w:hAnsi="仿宋" w:cs="Times New Roman" w:hint="eastAsia"/>
          <w:sz w:val="30"/>
          <w:szCs w:val="30"/>
        </w:rPr>
        <w:t>改革局</w:t>
      </w:r>
      <w:proofErr w:type="gramEnd"/>
      <w:r w:rsidRPr="005F7E0F">
        <w:rPr>
          <w:rFonts w:ascii="仿宋" w:eastAsia="仿宋" w:hAnsi="仿宋" w:cs="Times New Roman" w:hint="eastAsia"/>
          <w:color w:val="000000"/>
          <w:sz w:val="30"/>
          <w:szCs w:val="30"/>
        </w:rPr>
        <w:t>2020年“项目前期专项资金”项目绩效评价根据其特点和评价工作的要求，选择比较法、公众评判法、统计计算法、实地考察等方法进行绩效评价分析，与此同时，我们将收集大量直接的统计资料进行分析研究。</w:t>
      </w:r>
    </w:p>
    <w:p w:rsidR="00A60C65" w:rsidRPr="000569F0" w:rsidRDefault="002C3879" w:rsidP="000569F0">
      <w:pPr>
        <w:spacing w:line="360" w:lineRule="auto"/>
        <w:ind w:firstLineChars="200" w:firstLine="602"/>
        <w:outlineLvl w:val="0"/>
        <w:rPr>
          <w:rFonts w:ascii="仿宋" w:eastAsia="仿宋" w:hAnsi="仿宋" w:cs="Times New Roman"/>
          <w:b/>
          <w:color w:val="000000"/>
          <w:sz w:val="30"/>
          <w:szCs w:val="30"/>
        </w:rPr>
      </w:pPr>
      <w:r w:rsidRPr="000569F0">
        <w:rPr>
          <w:rFonts w:ascii="仿宋" w:eastAsia="仿宋" w:hAnsi="仿宋" w:cs="Times New Roman" w:hint="eastAsia"/>
          <w:b/>
          <w:color w:val="000000"/>
          <w:sz w:val="30"/>
          <w:szCs w:val="30"/>
        </w:rPr>
        <w:t>2.评价结果</w:t>
      </w:r>
    </w:p>
    <w:p w:rsidR="00A60C65" w:rsidRPr="005F7E0F" w:rsidRDefault="002C3879">
      <w:pPr>
        <w:ind w:firstLineChars="200" w:firstLine="600"/>
        <w:rPr>
          <w:rFonts w:ascii="仿宋" w:eastAsia="仿宋" w:hAnsi="仿宋" w:cs="Times New Roman"/>
          <w:color w:val="000000"/>
          <w:sz w:val="30"/>
          <w:szCs w:val="30"/>
          <w:highlight w:val="yellow"/>
        </w:rPr>
      </w:pPr>
      <w:r w:rsidRPr="005F7E0F">
        <w:rPr>
          <w:rFonts w:ascii="仿宋" w:eastAsia="仿宋" w:hAnsi="仿宋" w:cs="Times New Roman" w:hint="eastAsia"/>
          <w:color w:val="000000"/>
          <w:sz w:val="30"/>
          <w:szCs w:val="30"/>
        </w:rPr>
        <w:t>“项目前期专项资金”项目</w:t>
      </w:r>
      <w:r w:rsidRPr="005F7E0F">
        <w:rPr>
          <w:rFonts w:ascii="仿宋" w:eastAsia="仿宋" w:hAnsi="仿宋" w:cs="Times New Roman" w:hint="eastAsia"/>
          <w:sz w:val="30"/>
          <w:szCs w:val="30"/>
        </w:rPr>
        <w:t>为常年性项目，按年度目标要求逐步实施，有效完成年度目标，通过项目实施加强</w:t>
      </w:r>
      <w:r w:rsidRPr="005F7E0F">
        <w:rPr>
          <w:rFonts w:ascii="仿宋" w:eastAsia="仿宋" w:hAnsi="仿宋" w:cs="Times New Roman" w:hint="eastAsia"/>
          <w:bCs/>
          <w:color w:val="000000"/>
          <w:sz w:val="30"/>
          <w:szCs w:val="30"/>
        </w:rPr>
        <w:t>项目可行性研究报告评审，项目初步设计评审，区域规划环评、水土保持评估和地质灾害危险性评估，满足项目前期工作与时俱进和高效运行要求</w:t>
      </w:r>
      <w:r w:rsidRPr="005F7E0F">
        <w:rPr>
          <w:rFonts w:ascii="仿宋" w:eastAsia="仿宋" w:hAnsi="仿宋" w:cs="Times New Roman" w:hint="eastAsia"/>
          <w:sz w:val="30"/>
          <w:szCs w:val="30"/>
        </w:rPr>
        <w:t>等工作任务。</w:t>
      </w:r>
    </w:p>
    <w:p w:rsidR="00A60C65" w:rsidRPr="005F7E0F" w:rsidRDefault="002C3879">
      <w:pPr>
        <w:rPr>
          <w:rFonts w:ascii="仿宋" w:eastAsia="仿宋" w:hAnsi="仿宋" w:cs="Times New Roman"/>
          <w:sz w:val="30"/>
          <w:szCs w:val="30"/>
        </w:rPr>
      </w:pPr>
      <w:r w:rsidRPr="005F7E0F">
        <w:rPr>
          <w:rFonts w:ascii="仿宋" w:eastAsia="仿宋" w:hAnsi="仿宋" w:cs="Times New Roman" w:hint="eastAsia"/>
          <w:sz w:val="30"/>
          <w:szCs w:val="30"/>
        </w:rPr>
        <w:t xml:space="preserve">     对于能获得数据的产出指标，均完成年度指标值，经济效益指标受新冠疫情影响未达到年初绩效目标。项目绩效支出整体评价“良好”。</w:t>
      </w:r>
    </w:p>
    <w:p w:rsidR="00A60C65" w:rsidRPr="005F7E0F" w:rsidRDefault="00A60C65">
      <w:pPr>
        <w:rPr>
          <w:rFonts w:ascii="仿宋" w:eastAsia="仿宋" w:hAnsi="仿宋" w:cs="Times New Roman"/>
          <w:sz w:val="30"/>
          <w:szCs w:val="30"/>
        </w:rPr>
      </w:pPr>
    </w:p>
    <w:p w:rsidR="00EC19C2" w:rsidRPr="00EC19C2" w:rsidRDefault="00183BA1">
      <w:pPr>
        <w:widowControl/>
        <w:jc w:val="left"/>
        <w:rPr>
          <w:rFonts w:ascii="仿宋" w:eastAsia="仿宋" w:hAnsi="仿宋" w:cs="Times New Roman"/>
          <w:sz w:val="32"/>
          <w:szCs w:val="24"/>
        </w:rPr>
      </w:pPr>
      <w:r>
        <w:rPr>
          <w:rFonts w:ascii="仿宋" w:eastAsia="仿宋" w:hAnsi="仿宋" w:cs="Times New Roman"/>
          <w:sz w:val="32"/>
          <w:szCs w:val="24"/>
        </w:rPr>
        <w:br w:type="page"/>
      </w:r>
      <w:r w:rsidR="00EC19C2" w:rsidRPr="00EC19C2">
        <w:rPr>
          <w:rFonts w:ascii="仿宋" w:eastAsia="仿宋" w:hAnsi="仿宋" w:cs="Times New Roman" w:hint="eastAsia"/>
          <w:sz w:val="32"/>
          <w:szCs w:val="24"/>
        </w:rPr>
        <w:lastRenderedPageBreak/>
        <w:t>（本页无正文）</w:t>
      </w:r>
    </w:p>
    <w:p w:rsidR="00A60C65" w:rsidRPr="005F7E0F" w:rsidRDefault="002C3879">
      <w:pPr>
        <w:widowControl/>
        <w:jc w:val="left"/>
        <w:rPr>
          <w:rFonts w:ascii="仿宋" w:eastAsia="仿宋" w:hAnsi="仿宋" w:cs="Times New Roman"/>
          <w:sz w:val="24"/>
          <w:szCs w:val="24"/>
        </w:rPr>
      </w:pPr>
      <w:r w:rsidRPr="005F7E0F">
        <w:rPr>
          <w:rFonts w:ascii="仿宋" w:eastAsia="仿宋" w:hAnsi="仿宋" w:cs="Times New Roman" w:hint="eastAsia"/>
          <w:sz w:val="24"/>
          <w:szCs w:val="24"/>
        </w:rPr>
        <w:t xml:space="preserve">附件： </w:t>
      </w:r>
    </w:p>
    <w:p w:rsidR="00A60C65" w:rsidRPr="005F7E0F" w:rsidRDefault="00A60C65">
      <w:pPr>
        <w:widowControl/>
        <w:jc w:val="left"/>
        <w:rPr>
          <w:rFonts w:ascii="仿宋" w:eastAsia="仿宋" w:hAnsi="仿宋" w:cs="Times New Roman"/>
          <w:sz w:val="24"/>
          <w:szCs w:val="24"/>
        </w:rPr>
      </w:pPr>
    </w:p>
    <w:p w:rsidR="00A60C65" w:rsidRPr="005F7E0F" w:rsidRDefault="002C3879">
      <w:pPr>
        <w:outlineLvl w:val="0"/>
        <w:rPr>
          <w:rFonts w:ascii="仿宋" w:eastAsia="仿宋" w:hAnsi="仿宋" w:cs="Times New Roman"/>
          <w:sz w:val="24"/>
        </w:rPr>
      </w:pPr>
      <w:r w:rsidRPr="005F7E0F">
        <w:rPr>
          <w:rFonts w:ascii="仿宋" w:eastAsia="仿宋" w:hAnsi="仿宋" w:cs="Times New Roman" w:hint="eastAsia"/>
          <w:sz w:val="24"/>
        </w:rPr>
        <w:t>1. 2020年度“项目前期专项资金”目标自评表</w:t>
      </w:r>
    </w:p>
    <w:p w:rsidR="00A60C65" w:rsidRPr="005F7E0F" w:rsidRDefault="002C3879">
      <w:pPr>
        <w:adjustRightInd w:val="0"/>
        <w:snapToGrid w:val="0"/>
        <w:spacing w:line="450" w:lineRule="exact"/>
        <w:rPr>
          <w:rFonts w:ascii="仿宋" w:eastAsia="仿宋" w:hAnsi="仿宋" w:cs="Times New Roman"/>
          <w:sz w:val="24"/>
        </w:rPr>
      </w:pPr>
      <w:r w:rsidRPr="005F7E0F">
        <w:rPr>
          <w:rFonts w:ascii="仿宋" w:eastAsia="仿宋" w:hAnsi="仿宋" w:cs="Times New Roman" w:hint="eastAsia"/>
          <w:sz w:val="24"/>
          <w:szCs w:val="24"/>
        </w:rPr>
        <w:t>2．</w:t>
      </w:r>
      <w:r w:rsidRPr="005F7E0F">
        <w:rPr>
          <w:rFonts w:ascii="仿宋" w:eastAsia="仿宋" w:hAnsi="仿宋" w:cs="Times New Roman" w:hint="eastAsia"/>
          <w:sz w:val="24"/>
        </w:rPr>
        <w:t>审计机构营业执照复印件</w:t>
      </w:r>
    </w:p>
    <w:p w:rsidR="00A60C65" w:rsidRPr="005F7E0F" w:rsidRDefault="002C3879">
      <w:pPr>
        <w:adjustRightInd w:val="0"/>
        <w:snapToGrid w:val="0"/>
        <w:spacing w:line="450" w:lineRule="exact"/>
        <w:rPr>
          <w:rFonts w:ascii="仿宋" w:eastAsia="仿宋" w:hAnsi="仿宋" w:cs="Times New Roman"/>
          <w:sz w:val="24"/>
        </w:rPr>
      </w:pPr>
      <w:r w:rsidRPr="005F7E0F">
        <w:rPr>
          <w:rFonts w:ascii="仿宋" w:eastAsia="仿宋" w:hAnsi="仿宋" w:cs="Times New Roman" w:hint="eastAsia"/>
          <w:sz w:val="24"/>
          <w:szCs w:val="24"/>
        </w:rPr>
        <w:t>3．</w:t>
      </w:r>
      <w:r w:rsidRPr="005F7E0F">
        <w:rPr>
          <w:rFonts w:ascii="仿宋" w:eastAsia="仿宋" w:hAnsi="仿宋" w:cs="Times New Roman" w:hint="eastAsia"/>
          <w:sz w:val="24"/>
        </w:rPr>
        <w:t>审计机构执业证书复印件</w:t>
      </w:r>
    </w:p>
    <w:p w:rsidR="00A60C65" w:rsidRPr="00183BA1" w:rsidRDefault="002C3879">
      <w:pPr>
        <w:adjustRightInd w:val="0"/>
        <w:snapToGrid w:val="0"/>
        <w:spacing w:line="450" w:lineRule="exact"/>
        <w:rPr>
          <w:rFonts w:ascii="仿宋" w:eastAsia="仿宋" w:hAnsi="仿宋" w:cs="Times New Roman"/>
          <w:sz w:val="24"/>
          <w:szCs w:val="24"/>
        </w:rPr>
      </w:pPr>
      <w:r w:rsidRPr="00183BA1">
        <w:rPr>
          <w:rFonts w:ascii="仿宋" w:eastAsia="仿宋" w:hAnsi="仿宋" w:cs="Times New Roman" w:hint="eastAsia"/>
          <w:sz w:val="24"/>
          <w:szCs w:val="24"/>
        </w:rPr>
        <w:t>4. 注册会计师执业资格证书复印件</w:t>
      </w:r>
    </w:p>
    <w:p w:rsidR="00A60C65" w:rsidRPr="005F7E0F" w:rsidRDefault="00A60C65">
      <w:pPr>
        <w:autoSpaceDE w:val="0"/>
        <w:autoSpaceDN w:val="0"/>
        <w:adjustRightInd w:val="0"/>
        <w:snapToGrid w:val="0"/>
        <w:spacing w:line="440" w:lineRule="exact"/>
        <w:rPr>
          <w:rFonts w:ascii="仿宋" w:eastAsia="仿宋" w:hAnsi="仿宋" w:cs="Times New Roman"/>
          <w:kern w:val="0"/>
          <w:sz w:val="28"/>
          <w:szCs w:val="28"/>
        </w:rPr>
      </w:pPr>
    </w:p>
    <w:p w:rsidR="00A60C65" w:rsidRPr="005F7E0F" w:rsidRDefault="00A60C65">
      <w:pPr>
        <w:autoSpaceDE w:val="0"/>
        <w:autoSpaceDN w:val="0"/>
        <w:adjustRightInd w:val="0"/>
        <w:snapToGrid w:val="0"/>
        <w:spacing w:line="440" w:lineRule="exact"/>
        <w:rPr>
          <w:rFonts w:ascii="仿宋" w:eastAsia="仿宋" w:hAnsi="仿宋" w:cs="Times New Roman"/>
          <w:kern w:val="0"/>
          <w:sz w:val="28"/>
          <w:szCs w:val="28"/>
        </w:rPr>
      </w:pPr>
    </w:p>
    <w:p w:rsidR="00A60C65" w:rsidRPr="005F7E0F" w:rsidRDefault="002C3879">
      <w:pPr>
        <w:spacing w:line="480" w:lineRule="auto"/>
        <w:rPr>
          <w:rFonts w:ascii="仿宋" w:eastAsia="仿宋" w:hAnsi="仿宋" w:cs="Times New Roman"/>
          <w:sz w:val="28"/>
        </w:rPr>
      </w:pPr>
      <w:r w:rsidRPr="005F7E0F">
        <w:rPr>
          <w:rFonts w:ascii="仿宋" w:eastAsia="仿宋" w:hAnsi="仿宋" w:cs="Times New Roman" w:hint="eastAsia"/>
          <w:sz w:val="28"/>
        </w:rPr>
        <w:t>湖北正大会计师事务有限责任公司        中国注册会计师：</w:t>
      </w:r>
      <w:r w:rsidR="00EC19C2">
        <w:rPr>
          <w:rFonts w:ascii="仿宋" w:eastAsia="仿宋" w:hAnsi="仿宋" w:cs="Times New Roman" w:hint="eastAsia"/>
          <w:sz w:val="28"/>
        </w:rPr>
        <w:t>陈菊英</w:t>
      </w:r>
      <w:r w:rsidRPr="005F7E0F">
        <w:rPr>
          <w:rFonts w:ascii="仿宋" w:eastAsia="仿宋" w:hAnsi="仿宋" w:cs="Times New Roman"/>
          <w:sz w:val="28"/>
        </w:rPr>
        <w:t xml:space="preserve"> </w:t>
      </w:r>
    </w:p>
    <w:p w:rsidR="00A60C65" w:rsidRPr="005F7E0F" w:rsidRDefault="002C3879">
      <w:pPr>
        <w:spacing w:line="480" w:lineRule="auto"/>
        <w:rPr>
          <w:rFonts w:ascii="仿宋" w:eastAsia="仿宋" w:hAnsi="仿宋" w:cs="Times New Roman"/>
          <w:sz w:val="28"/>
        </w:rPr>
      </w:pPr>
      <w:r w:rsidRPr="005F7E0F">
        <w:rPr>
          <w:rFonts w:ascii="仿宋" w:eastAsia="仿宋" w:hAnsi="仿宋" w:cs="Times New Roman" w:hint="eastAsia"/>
          <w:sz w:val="28"/>
        </w:rPr>
        <w:t xml:space="preserve">         中国</w:t>
      </w:r>
      <w:r w:rsidRPr="005F7E0F">
        <w:rPr>
          <w:rFonts w:ascii="宋体" w:hAnsi="宋体" w:cs="宋体" w:hint="eastAsia"/>
          <w:sz w:val="28"/>
        </w:rPr>
        <w:t>•</w:t>
      </w:r>
      <w:r w:rsidRPr="005F7E0F">
        <w:rPr>
          <w:rFonts w:ascii="仿宋" w:eastAsia="仿宋" w:hAnsi="仿宋" w:cs="楷体_GB2312" w:hint="eastAsia"/>
          <w:sz w:val="28"/>
        </w:rPr>
        <w:t>武汉</w:t>
      </w:r>
    </w:p>
    <w:p w:rsidR="00A60C65" w:rsidRPr="005F7E0F" w:rsidRDefault="002C3879">
      <w:pPr>
        <w:spacing w:line="480" w:lineRule="auto"/>
        <w:rPr>
          <w:rFonts w:ascii="仿宋" w:eastAsia="仿宋" w:hAnsi="仿宋" w:cs="Times New Roman"/>
          <w:sz w:val="28"/>
        </w:rPr>
      </w:pPr>
      <w:r w:rsidRPr="005F7E0F">
        <w:rPr>
          <w:rFonts w:ascii="仿宋" w:eastAsia="仿宋" w:hAnsi="仿宋" w:cs="Times New Roman" w:hint="eastAsia"/>
          <w:sz w:val="28"/>
        </w:rPr>
        <w:t xml:space="preserve">  </w:t>
      </w:r>
      <w:r w:rsidRPr="005F7E0F">
        <w:rPr>
          <w:rFonts w:ascii="仿宋" w:eastAsia="仿宋" w:hAnsi="仿宋" w:cs="Times New Roman"/>
          <w:sz w:val="28"/>
        </w:rPr>
        <w:t xml:space="preserve">                                   </w:t>
      </w:r>
      <w:r w:rsidRPr="005F7E0F">
        <w:rPr>
          <w:rFonts w:ascii="仿宋" w:eastAsia="仿宋" w:hAnsi="仿宋" w:cs="Times New Roman" w:hint="eastAsia"/>
          <w:sz w:val="28"/>
        </w:rPr>
        <w:t xml:space="preserve"> 中国注册会计师：</w:t>
      </w:r>
      <w:r w:rsidR="00EC19C2">
        <w:rPr>
          <w:rFonts w:ascii="仿宋" w:eastAsia="仿宋" w:hAnsi="仿宋" w:cs="Times New Roman"/>
          <w:sz w:val="28"/>
        </w:rPr>
        <w:t>张依为</w:t>
      </w:r>
    </w:p>
    <w:p w:rsidR="00A60C65" w:rsidRPr="005F7E0F" w:rsidRDefault="002C3879">
      <w:pPr>
        <w:rPr>
          <w:rFonts w:ascii="仿宋" w:eastAsia="仿宋" w:hAnsi="仿宋" w:cs="Times New Roman"/>
          <w:sz w:val="28"/>
          <w:szCs w:val="28"/>
        </w:rPr>
      </w:pPr>
      <w:r w:rsidRPr="005F7E0F">
        <w:rPr>
          <w:rFonts w:ascii="仿宋" w:eastAsia="仿宋" w:hAnsi="仿宋" w:cs="Times New Roman" w:hint="eastAsia"/>
          <w:sz w:val="28"/>
          <w:szCs w:val="28"/>
        </w:rPr>
        <w:t xml:space="preserve">         </w:t>
      </w:r>
      <w:r w:rsidRPr="005F7E0F">
        <w:rPr>
          <w:rFonts w:ascii="仿宋" w:eastAsia="仿宋" w:hAnsi="仿宋" w:cs="Times New Roman"/>
          <w:sz w:val="28"/>
          <w:szCs w:val="28"/>
        </w:rPr>
        <w:t xml:space="preserve">                              202</w:t>
      </w:r>
      <w:r w:rsidRPr="005F7E0F">
        <w:rPr>
          <w:rFonts w:ascii="仿宋" w:eastAsia="仿宋" w:hAnsi="仿宋" w:cs="Times New Roman" w:hint="eastAsia"/>
          <w:sz w:val="28"/>
          <w:szCs w:val="28"/>
        </w:rPr>
        <w:t>1年03月</w:t>
      </w:r>
      <w:r w:rsidR="00183BA1">
        <w:rPr>
          <w:rFonts w:ascii="仿宋" w:eastAsia="仿宋" w:hAnsi="仿宋" w:cs="Times New Roman" w:hint="eastAsia"/>
          <w:sz w:val="28"/>
          <w:szCs w:val="28"/>
        </w:rPr>
        <w:t>30</w:t>
      </w:r>
      <w:r w:rsidRPr="005F7E0F">
        <w:rPr>
          <w:rFonts w:ascii="仿宋" w:eastAsia="仿宋" w:hAnsi="仿宋" w:cs="Times New Roman" w:hint="eastAsia"/>
          <w:sz w:val="28"/>
          <w:szCs w:val="28"/>
        </w:rPr>
        <w:t>日</w:t>
      </w: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A60C65" w:rsidRPr="005F7E0F" w:rsidRDefault="00A60C65">
      <w:pPr>
        <w:rPr>
          <w:rFonts w:ascii="仿宋" w:eastAsia="仿宋" w:hAnsi="仿宋" w:cs="Times New Roman"/>
          <w:sz w:val="28"/>
          <w:szCs w:val="28"/>
        </w:rPr>
      </w:pPr>
    </w:p>
    <w:p w:rsidR="000569F0" w:rsidRDefault="000569F0">
      <w:pPr>
        <w:rPr>
          <w:rFonts w:ascii="仿宋" w:eastAsia="仿宋" w:hAnsi="仿宋" w:cs="Times New Roman"/>
          <w:sz w:val="28"/>
          <w:szCs w:val="28"/>
        </w:rPr>
        <w:sectPr w:rsidR="000569F0">
          <w:footerReference w:type="default" r:id="rId13"/>
          <w:pgSz w:w="11906" w:h="16838"/>
          <w:pgMar w:top="1440" w:right="1800" w:bottom="1440" w:left="1800" w:header="851" w:footer="992" w:gutter="0"/>
          <w:pgNumType w:start="1"/>
          <w:cols w:space="720"/>
          <w:docGrid w:type="lines" w:linePitch="312"/>
        </w:sectPr>
      </w:pPr>
    </w:p>
    <w:tbl>
      <w:tblPr>
        <w:tblW w:w="10714" w:type="dxa"/>
        <w:tblInd w:w="-1059" w:type="dxa"/>
        <w:tblLook w:val="04A0" w:firstRow="1" w:lastRow="0" w:firstColumn="1" w:lastColumn="0" w:noHBand="0" w:noVBand="1"/>
      </w:tblPr>
      <w:tblGrid>
        <w:gridCol w:w="494"/>
        <w:gridCol w:w="815"/>
        <w:gridCol w:w="992"/>
        <w:gridCol w:w="1843"/>
        <w:gridCol w:w="1272"/>
        <w:gridCol w:w="1338"/>
        <w:gridCol w:w="83"/>
        <w:gridCol w:w="1418"/>
        <w:gridCol w:w="2459"/>
      </w:tblGrid>
      <w:tr w:rsidR="00A60C65" w:rsidRPr="005F7E0F">
        <w:trPr>
          <w:trHeight w:val="911"/>
        </w:trPr>
        <w:tc>
          <w:tcPr>
            <w:tcW w:w="10714" w:type="dxa"/>
            <w:gridSpan w:val="9"/>
            <w:tcBorders>
              <w:top w:val="nil"/>
              <w:left w:val="nil"/>
              <w:bottom w:val="nil"/>
              <w:right w:val="nil"/>
            </w:tcBorders>
            <w:shd w:val="clear" w:color="auto" w:fill="auto"/>
            <w:vAlign w:val="center"/>
          </w:tcPr>
          <w:p w:rsidR="00A60C65" w:rsidRPr="000569F0" w:rsidRDefault="002C3879" w:rsidP="00EC19C2">
            <w:pPr>
              <w:adjustRightInd w:val="0"/>
              <w:snapToGrid w:val="0"/>
              <w:jc w:val="center"/>
              <w:outlineLvl w:val="0"/>
              <w:rPr>
                <w:rFonts w:ascii="仿宋" w:eastAsia="仿宋" w:hAnsi="仿宋" w:cs="Times New Roman"/>
                <w:b/>
                <w:bCs/>
                <w:color w:val="000000"/>
                <w:sz w:val="30"/>
                <w:szCs w:val="30"/>
              </w:rPr>
            </w:pPr>
            <w:r w:rsidRPr="005F7E0F">
              <w:rPr>
                <w:rFonts w:ascii="仿宋" w:eastAsia="仿宋" w:hAnsi="仿宋" w:cs="Times New Roman"/>
                <w:sz w:val="30"/>
                <w:szCs w:val="30"/>
              </w:rPr>
              <w:lastRenderedPageBreak/>
              <w:br w:type="page"/>
            </w:r>
            <w:r w:rsidRPr="000569F0">
              <w:rPr>
                <w:rFonts w:ascii="仿宋" w:eastAsia="仿宋" w:hAnsi="仿宋" w:cs="Times New Roman" w:hint="eastAsia"/>
                <w:b/>
                <w:bCs/>
                <w:color w:val="000000"/>
                <w:sz w:val="30"/>
                <w:szCs w:val="30"/>
              </w:rPr>
              <w:t>2020年度“项目前期专项资金”目标自评表</w:t>
            </w:r>
          </w:p>
          <w:p w:rsidR="00A60C65" w:rsidRPr="005F7E0F" w:rsidRDefault="002C3879" w:rsidP="00183BA1">
            <w:pPr>
              <w:widowControl/>
              <w:adjustRightInd w:val="0"/>
              <w:snapToGrid w:val="0"/>
              <w:rPr>
                <w:rFonts w:ascii="仿宋" w:eastAsia="仿宋" w:hAnsi="仿宋" w:cs="宋体"/>
                <w:color w:val="000000"/>
                <w:kern w:val="0"/>
                <w:sz w:val="22"/>
              </w:rPr>
            </w:pPr>
            <w:bookmarkStart w:id="10" w:name="LastView"/>
            <w:bookmarkEnd w:id="10"/>
            <w:r w:rsidRPr="005F7E0F">
              <w:rPr>
                <w:rFonts w:ascii="仿宋" w:eastAsia="仿宋" w:hAnsi="仿宋" w:cs="宋体" w:hint="eastAsia"/>
                <w:color w:val="000000"/>
                <w:kern w:val="0"/>
                <w:sz w:val="22"/>
              </w:rPr>
              <w:t>单位名称：</w:t>
            </w:r>
            <w:r w:rsidR="005F7E0F" w:rsidRPr="005F7E0F">
              <w:rPr>
                <w:rFonts w:ascii="仿宋" w:eastAsia="仿宋" w:hAnsi="仿宋" w:cs="宋体" w:hint="eastAsia"/>
                <w:color w:val="000000"/>
                <w:kern w:val="0"/>
                <w:sz w:val="20"/>
                <w:szCs w:val="20"/>
              </w:rPr>
              <w:t>武汉市</w:t>
            </w:r>
            <w:proofErr w:type="gramStart"/>
            <w:r w:rsidR="005F7E0F" w:rsidRPr="005F7E0F">
              <w:rPr>
                <w:rFonts w:ascii="仿宋" w:eastAsia="仿宋" w:hAnsi="仿宋" w:cs="宋体" w:hint="eastAsia"/>
                <w:color w:val="000000"/>
                <w:kern w:val="0"/>
                <w:sz w:val="20"/>
                <w:szCs w:val="20"/>
              </w:rPr>
              <w:t>蔡甸</w:t>
            </w:r>
            <w:proofErr w:type="gramEnd"/>
            <w:r w:rsidR="005F7E0F" w:rsidRPr="005F7E0F">
              <w:rPr>
                <w:rFonts w:ascii="仿宋" w:eastAsia="仿宋" w:hAnsi="仿宋" w:cs="宋体" w:hint="eastAsia"/>
                <w:color w:val="000000"/>
                <w:kern w:val="0"/>
                <w:sz w:val="20"/>
                <w:szCs w:val="20"/>
              </w:rPr>
              <w:t>区发展和</w:t>
            </w:r>
            <w:proofErr w:type="gramStart"/>
            <w:r w:rsidR="005F7E0F" w:rsidRPr="005F7E0F">
              <w:rPr>
                <w:rFonts w:ascii="仿宋" w:eastAsia="仿宋" w:hAnsi="仿宋" w:cs="宋体" w:hint="eastAsia"/>
                <w:color w:val="000000"/>
                <w:kern w:val="0"/>
                <w:sz w:val="20"/>
                <w:szCs w:val="20"/>
              </w:rPr>
              <w:t>改革局</w:t>
            </w:r>
            <w:proofErr w:type="gramEnd"/>
            <w:r w:rsidRPr="005F7E0F">
              <w:rPr>
                <w:rFonts w:ascii="仿宋" w:eastAsia="仿宋" w:hAnsi="仿宋" w:cs="宋体" w:hint="eastAsia"/>
                <w:color w:val="000000"/>
                <w:kern w:val="0"/>
                <w:sz w:val="20"/>
                <w:szCs w:val="20"/>
              </w:rPr>
              <w:t xml:space="preserve">                                    填报日期：2021年03月</w:t>
            </w:r>
            <w:r w:rsidR="00183BA1">
              <w:rPr>
                <w:rFonts w:ascii="仿宋" w:eastAsia="仿宋" w:hAnsi="仿宋" w:cs="宋体" w:hint="eastAsia"/>
                <w:color w:val="000000"/>
                <w:kern w:val="0"/>
                <w:sz w:val="20"/>
                <w:szCs w:val="20"/>
              </w:rPr>
              <w:t>30</w:t>
            </w:r>
            <w:r w:rsidRPr="005F7E0F">
              <w:rPr>
                <w:rFonts w:ascii="仿宋" w:eastAsia="仿宋" w:hAnsi="仿宋" w:cs="宋体" w:hint="eastAsia"/>
                <w:color w:val="000000"/>
                <w:kern w:val="0"/>
                <w:sz w:val="20"/>
                <w:szCs w:val="20"/>
              </w:rPr>
              <w:t>日</w:t>
            </w:r>
          </w:p>
        </w:tc>
      </w:tr>
      <w:tr w:rsidR="00A60C65" w:rsidRPr="005F7E0F" w:rsidTr="000569F0">
        <w:trPr>
          <w:trHeight w:val="457"/>
        </w:trPr>
        <w:tc>
          <w:tcPr>
            <w:tcW w:w="2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项目名称</w:t>
            </w:r>
          </w:p>
        </w:tc>
        <w:tc>
          <w:tcPr>
            <w:tcW w:w="8413" w:type="dxa"/>
            <w:gridSpan w:val="6"/>
            <w:tcBorders>
              <w:top w:val="single" w:sz="4" w:space="0" w:color="auto"/>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项目前期专项资金</w:t>
            </w:r>
          </w:p>
        </w:tc>
      </w:tr>
      <w:tr w:rsidR="00A60C65" w:rsidRPr="005F7E0F" w:rsidTr="000569F0">
        <w:trPr>
          <w:trHeight w:val="436"/>
        </w:trPr>
        <w:tc>
          <w:tcPr>
            <w:tcW w:w="2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主管部门</w:t>
            </w:r>
          </w:p>
        </w:tc>
        <w:tc>
          <w:tcPr>
            <w:tcW w:w="3115" w:type="dxa"/>
            <w:gridSpan w:val="2"/>
            <w:tcBorders>
              <w:top w:val="single" w:sz="4" w:space="0" w:color="auto"/>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left"/>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武汉市</w:t>
            </w:r>
            <w:proofErr w:type="gramStart"/>
            <w:r w:rsidRPr="005F7E0F">
              <w:rPr>
                <w:rFonts w:ascii="仿宋" w:eastAsia="仿宋" w:hAnsi="仿宋" w:cs="宋体" w:hint="eastAsia"/>
                <w:color w:val="000000"/>
                <w:kern w:val="0"/>
                <w:sz w:val="20"/>
                <w:szCs w:val="20"/>
              </w:rPr>
              <w:t>蔡甸</w:t>
            </w:r>
            <w:proofErr w:type="gramEnd"/>
            <w:r w:rsidRPr="005F7E0F">
              <w:rPr>
                <w:rFonts w:ascii="仿宋" w:eastAsia="仿宋" w:hAnsi="仿宋" w:cs="宋体" w:hint="eastAsia"/>
                <w:color w:val="000000"/>
                <w:kern w:val="0"/>
                <w:sz w:val="20"/>
                <w:szCs w:val="20"/>
              </w:rPr>
              <w:t>区人民政府</w:t>
            </w:r>
          </w:p>
        </w:tc>
        <w:tc>
          <w:tcPr>
            <w:tcW w:w="1338"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实施单位</w:t>
            </w:r>
          </w:p>
        </w:tc>
        <w:tc>
          <w:tcPr>
            <w:tcW w:w="3960" w:type="dxa"/>
            <w:gridSpan w:val="3"/>
            <w:tcBorders>
              <w:top w:val="single" w:sz="4" w:space="0" w:color="auto"/>
              <w:left w:val="nil"/>
              <w:bottom w:val="single" w:sz="4" w:space="0" w:color="auto"/>
              <w:right w:val="single" w:sz="4" w:space="0" w:color="000000"/>
            </w:tcBorders>
            <w:shd w:val="clear" w:color="auto" w:fill="auto"/>
            <w:vAlign w:val="center"/>
          </w:tcPr>
          <w:p w:rsidR="00A60C65" w:rsidRPr="005F7E0F" w:rsidRDefault="005F7E0F" w:rsidP="00EC19C2">
            <w:pPr>
              <w:widowControl/>
              <w:adjustRightInd w:val="0"/>
              <w:snapToGrid w:val="0"/>
              <w:jc w:val="center"/>
              <w:rPr>
                <w:rFonts w:ascii="仿宋" w:eastAsia="仿宋" w:hAnsi="仿宋" w:cs="宋体"/>
                <w:color w:val="000000"/>
                <w:kern w:val="0"/>
                <w:sz w:val="20"/>
                <w:szCs w:val="20"/>
              </w:rPr>
            </w:pPr>
            <w:proofErr w:type="gramStart"/>
            <w:r w:rsidRPr="005F7E0F">
              <w:rPr>
                <w:rFonts w:ascii="仿宋" w:eastAsia="仿宋" w:hAnsi="仿宋" w:cs="宋体" w:hint="eastAsia"/>
                <w:color w:val="000000"/>
                <w:kern w:val="0"/>
                <w:sz w:val="20"/>
                <w:szCs w:val="20"/>
              </w:rPr>
              <w:t>蔡甸</w:t>
            </w:r>
            <w:proofErr w:type="gramEnd"/>
            <w:r w:rsidRPr="005F7E0F">
              <w:rPr>
                <w:rFonts w:ascii="仿宋" w:eastAsia="仿宋" w:hAnsi="仿宋" w:cs="宋体" w:hint="eastAsia"/>
                <w:color w:val="000000"/>
                <w:kern w:val="0"/>
                <w:sz w:val="20"/>
                <w:szCs w:val="20"/>
              </w:rPr>
              <w:t>区发展和</w:t>
            </w:r>
            <w:proofErr w:type="gramStart"/>
            <w:r w:rsidRPr="005F7E0F">
              <w:rPr>
                <w:rFonts w:ascii="仿宋" w:eastAsia="仿宋" w:hAnsi="仿宋" w:cs="宋体" w:hint="eastAsia"/>
                <w:color w:val="000000"/>
                <w:kern w:val="0"/>
                <w:sz w:val="20"/>
                <w:szCs w:val="20"/>
              </w:rPr>
              <w:t>改革局</w:t>
            </w:r>
            <w:proofErr w:type="gramEnd"/>
            <w:r w:rsidR="002C3879" w:rsidRPr="005F7E0F">
              <w:rPr>
                <w:rFonts w:ascii="仿宋" w:eastAsia="仿宋" w:hAnsi="仿宋" w:cs="宋体" w:hint="eastAsia"/>
                <w:color w:val="000000"/>
                <w:kern w:val="0"/>
                <w:sz w:val="20"/>
                <w:szCs w:val="20"/>
              </w:rPr>
              <w:t xml:space="preserve">   </w:t>
            </w:r>
          </w:p>
        </w:tc>
      </w:tr>
      <w:tr w:rsidR="00A60C65" w:rsidRPr="005F7E0F" w:rsidTr="00EC19C2">
        <w:trPr>
          <w:trHeight w:val="413"/>
        </w:trPr>
        <w:tc>
          <w:tcPr>
            <w:tcW w:w="23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预算执行情况（万元）</w:t>
            </w:r>
          </w:p>
        </w:tc>
        <w:tc>
          <w:tcPr>
            <w:tcW w:w="1843"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资金来源</w:t>
            </w:r>
          </w:p>
        </w:tc>
        <w:tc>
          <w:tcPr>
            <w:tcW w:w="1272"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预算数（A）</w:t>
            </w:r>
          </w:p>
        </w:tc>
        <w:tc>
          <w:tcPr>
            <w:tcW w:w="2839" w:type="dxa"/>
            <w:gridSpan w:val="3"/>
            <w:tcBorders>
              <w:top w:val="single" w:sz="4" w:space="0" w:color="auto"/>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执行数（B）</w:t>
            </w:r>
          </w:p>
        </w:tc>
        <w:tc>
          <w:tcPr>
            <w:tcW w:w="2459"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执行率（B/A)</w:t>
            </w:r>
          </w:p>
        </w:tc>
      </w:tr>
      <w:tr w:rsidR="00A60C65" w:rsidRPr="005F7E0F" w:rsidTr="00EC19C2">
        <w:trPr>
          <w:trHeight w:val="406"/>
        </w:trPr>
        <w:tc>
          <w:tcPr>
            <w:tcW w:w="2301" w:type="dxa"/>
            <w:gridSpan w:val="3"/>
            <w:vMerge/>
            <w:tcBorders>
              <w:top w:val="single" w:sz="4" w:space="0" w:color="auto"/>
              <w:left w:val="single" w:sz="4" w:space="0" w:color="auto"/>
              <w:bottom w:val="single" w:sz="4" w:space="0" w:color="auto"/>
              <w:right w:val="single" w:sz="4" w:space="0" w:color="auto"/>
            </w:tcBorders>
            <w:vAlign w:val="center"/>
          </w:tcPr>
          <w:p w:rsidR="00A60C65" w:rsidRPr="005F7E0F" w:rsidRDefault="00A60C65" w:rsidP="00EC19C2">
            <w:pPr>
              <w:adjustRightInd w:val="0"/>
              <w:snapToGrid w:val="0"/>
              <w:rPr>
                <w:rFonts w:ascii="仿宋" w:eastAsia="仿宋" w:hAnsi="仿宋"/>
              </w:rPr>
            </w:pPr>
          </w:p>
        </w:tc>
        <w:tc>
          <w:tcPr>
            <w:tcW w:w="1843"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left"/>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一般预算内拨款</w:t>
            </w:r>
          </w:p>
        </w:tc>
        <w:tc>
          <w:tcPr>
            <w:tcW w:w="1272"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140</w:t>
            </w:r>
          </w:p>
        </w:tc>
        <w:tc>
          <w:tcPr>
            <w:tcW w:w="2839" w:type="dxa"/>
            <w:gridSpan w:val="3"/>
            <w:tcBorders>
              <w:top w:val="single" w:sz="4" w:space="0" w:color="auto"/>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140</w:t>
            </w:r>
          </w:p>
        </w:tc>
        <w:tc>
          <w:tcPr>
            <w:tcW w:w="2459"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100%</w:t>
            </w:r>
          </w:p>
        </w:tc>
      </w:tr>
      <w:tr w:rsidR="00A60C65" w:rsidRPr="005F7E0F" w:rsidTr="00EC19C2">
        <w:trPr>
          <w:trHeight w:val="428"/>
        </w:trPr>
        <w:tc>
          <w:tcPr>
            <w:tcW w:w="2301" w:type="dxa"/>
            <w:gridSpan w:val="3"/>
            <w:vMerge/>
            <w:tcBorders>
              <w:top w:val="single" w:sz="4" w:space="0" w:color="auto"/>
              <w:left w:val="single" w:sz="4" w:space="0" w:color="auto"/>
              <w:bottom w:val="single" w:sz="4" w:space="0" w:color="auto"/>
              <w:right w:val="single" w:sz="4" w:space="0" w:color="auto"/>
            </w:tcBorders>
            <w:vAlign w:val="center"/>
          </w:tcPr>
          <w:p w:rsidR="00A60C65" w:rsidRPr="005F7E0F" w:rsidRDefault="00A60C65" w:rsidP="00EC19C2">
            <w:pPr>
              <w:adjustRightInd w:val="0"/>
              <w:snapToGrid w:val="0"/>
              <w:rPr>
                <w:rFonts w:ascii="仿宋" w:eastAsia="仿宋" w:hAnsi="仿宋"/>
              </w:rPr>
            </w:pPr>
          </w:p>
        </w:tc>
        <w:tc>
          <w:tcPr>
            <w:tcW w:w="1843"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left"/>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 xml:space="preserve"> 其中：预算内资金</w:t>
            </w:r>
          </w:p>
        </w:tc>
        <w:tc>
          <w:tcPr>
            <w:tcW w:w="1272"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140</w:t>
            </w:r>
          </w:p>
        </w:tc>
        <w:tc>
          <w:tcPr>
            <w:tcW w:w="2839" w:type="dxa"/>
            <w:gridSpan w:val="3"/>
            <w:tcBorders>
              <w:top w:val="single" w:sz="4" w:space="0" w:color="auto"/>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140</w:t>
            </w:r>
          </w:p>
        </w:tc>
        <w:tc>
          <w:tcPr>
            <w:tcW w:w="2459"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color w:val="000000"/>
                <w:kern w:val="0"/>
                <w:sz w:val="20"/>
                <w:szCs w:val="20"/>
              </w:rPr>
              <w:t>100%</w:t>
            </w:r>
          </w:p>
        </w:tc>
      </w:tr>
      <w:tr w:rsidR="00A60C65" w:rsidRPr="005F7E0F" w:rsidTr="00EC19C2">
        <w:trPr>
          <w:trHeight w:val="382"/>
        </w:trPr>
        <w:tc>
          <w:tcPr>
            <w:tcW w:w="2301" w:type="dxa"/>
            <w:gridSpan w:val="3"/>
            <w:vMerge/>
            <w:tcBorders>
              <w:top w:val="single" w:sz="4" w:space="0" w:color="auto"/>
              <w:left w:val="single" w:sz="4" w:space="0" w:color="auto"/>
              <w:bottom w:val="single" w:sz="4" w:space="0" w:color="auto"/>
              <w:right w:val="single" w:sz="4" w:space="0" w:color="auto"/>
            </w:tcBorders>
            <w:vAlign w:val="center"/>
          </w:tcPr>
          <w:p w:rsidR="00A60C65" w:rsidRPr="005F7E0F" w:rsidRDefault="00A60C65" w:rsidP="00EC19C2">
            <w:pPr>
              <w:adjustRightInd w:val="0"/>
              <w:snapToGrid w:val="0"/>
              <w:rPr>
                <w:rFonts w:ascii="仿宋" w:eastAsia="仿宋" w:hAnsi="仿宋"/>
              </w:rPr>
            </w:pPr>
          </w:p>
        </w:tc>
        <w:tc>
          <w:tcPr>
            <w:tcW w:w="1843"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b/>
                <w:color w:val="000000"/>
                <w:kern w:val="0"/>
                <w:sz w:val="20"/>
                <w:szCs w:val="20"/>
              </w:rPr>
            </w:pPr>
            <w:r w:rsidRPr="005F7E0F">
              <w:rPr>
                <w:rFonts w:ascii="仿宋" w:eastAsia="仿宋" w:hAnsi="仿宋" w:cs="宋体" w:hint="eastAsia"/>
                <w:b/>
                <w:color w:val="000000"/>
                <w:kern w:val="0"/>
                <w:sz w:val="20"/>
                <w:szCs w:val="20"/>
              </w:rPr>
              <w:t>合  计</w:t>
            </w:r>
          </w:p>
        </w:tc>
        <w:tc>
          <w:tcPr>
            <w:tcW w:w="1272"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140</w:t>
            </w:r>
          </w:p>
        </w:tc>
        <w:tc>
          <w:tcPr>
            <w:tcW w:w="2839" w:type="dxa"/>
            <w:gridSpan w:val="3"/>
            <w:tcBorders>
              <w:top w:val="single" w:sz="4" w:space="0" w:color="auto"/>
              <w:left w:val="nil"/>
              <w:bottom w:val="single" w:sz="4" w:space="0" w:color="auto"/>
              <w:right w:val="single" w:sz="4" w:space="0" w:color="000000"/>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140</w:t>
            </w:r>
          </w:p>
        </w:tc>
        <w:tc>
          <w:tcPr>
            <w:tcW w:w="2459"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color w:val="000000"/>
                <w:kern w:val="0"/>
                <w:sz w:val="20"/>
                <w:szCs w:val="20"/>
              </w:rPr>
              <w:t>100%</w:t>
            </w:r>
          </w:p>
        </w:tc>
      </w:tr>
      <w:tr w:rsidR="00A60C65" w:rsidRPr="005F7E0F" w:rsidTr="00EC19C2">
        <w:trPr>
          <w:trHeight w:val="618"/>
        </w:trPr>
        <w:tc>
          <w:tcPr>
            <w:tcW w:w="494" w:type="dxa"/>
            <w:vMerge w:val="restart"/>
            <w:tcBorders>
              <w:top w:val="nil"/>
              <w:left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年度绩效目标完成情况</w:t>
            </w:r>
          </w:p>
        </w:tc>
        <w:tc>
          <w:tcPr>
            <w:tcW w:w="815" w:type="dxa"/>
            <w:tcBorders>
              <w:top w:val="nil"/>
              <w:left w:val="nil"/>
              <w:bottom w:val="single" w:sz="4" w:space="0" w:color="auto"/>
              <w:right w:val="single" w:sz="4" w:space="0" w:color="auto"/>
            </w:tcBorders>
            <w:shd w:val="clear" w:color="auto" w:fill="auto"/>
            <w:vAlign w:val="center"/>
          </w:tcPr>
          <w:p w:rsidR="000569F0"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一级</w:t>
            </w:r>
          </w:p>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指标</w:t>
            </w:r>
          </w:p>
        </w:tc>
        <w:tc>
          <w:tcPr>
            <w:tcW w:w="992" w:type="dxa"/>
            <w:tcBorders>
              <w:top w:val="nil"/>
              <w:left w:val="nil"/>
              <w:bottom w:val="single" w:sz="4" w:space="0" w:color="auto"/>
              <w:right w:val="single" w:sz="4" w:space="0" w:color="auto"/>
            </w:tcBorders>
            <w:shd w:val="clear" w:color="auto" w:fill="auto"/>
            <w:vAlign w:val="center"/>
          </w:tcPr>
          <w:p w:rsidR="000569F0"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二级</w:t>
            </w:r>
          </w:p>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指标</w:t>
            </w:r>
          </w:p>
        </w:tc>
        <w:tc>
          <w:tcPr>
            <w:tcW w:w="3115" w:type="dxa"/>
            <w:gridSpan w:val="2"/>
            <w:tcBorders>
              <w:top w:val="single" w:sz="4" w:space="0" w:color="auto"/>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三级指标</w:t>
            </w:r>
          </w:p>
        </w:tc>
        <w:tc>
          <w:tcPr>
            <w:tcW w:w="1421" w:type="dxa"/>
            <w:gridSpan w:val="2"/>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年度指标值</w:t>
            </w:r>
          </w:p>
        </w:tc>
        <w:tc>
          <w:tcPr>
            <w:tcW w:w="1418"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实际完成值</w:t>
            </w:r>
          </w:p>
        </w:tc>
        <w:tc>
          <w:tcPr>
            <w:tcW w:w="2459" w:type="dxa"/>
            <w:tcBorders>
              <w:top w:val="nil"/>
              <w:left w:val="nil"/>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未完成原因和改进措施</w:t>
            </w:r>
          </w:p>
        </w:tc>
      </w:tr>
      <w:tr w:rsidR="000569F0" w:rsidRPr="005F7E0F" w:rsidTr="00EC19C2">
        <w:trPr>
          <w:trHeight w:val="544"/>
        </w:trPr>
        <w:tc>
          <w:tcPr>
            <w:tcW w:w="494" w:type="dxa"/>
            <w:vMerge/>
            <w:tcBorders>
              <w:left w:val="single" w:sz="4" w:space="0" w:color="auto"/>
              <w:right w:val="single" w:sz="4" w:space="0" w:color="auto"/>
            </w:tcBorders>
            <w:shd w:val="clear" w:color="auto" w:fill="auto"/>
            <w:vAlign w:val="center"/>
          </w:tcPr>
          <w:p w:rsidR="000569F0" w:rsidRPr="005F7E0F" w:rsidRDefault="000569F0" w:rsidP="00EC19C2">
            <w:pPr>
              <w:adjustRightInd w:val="0"/>
              <w:snapToGrid w:val="0"/>
              <w:rPr>
                <w:rFonts w:ascii="仿宋" w:eastAsia="仿宋" w:hAnsi="仿宋"/>
              </w:rPr>
            </w:pPr>
          </w:p>
        </w:tc>
        <w:tc>
          <w:tcPr>
            <w:tcW w:w="815" w:type="dxa"/>
            <w:vMerge w:val="restart"/>
            <w:tcBorders>
              <w:top w:val="nil"/>
              <w:left w:val="single" w:sz="4" w:space="0" w:color="auto"/>
              <w:right w:val="single" w:sz="4" w:space="0" w:color="auto"/>
            </w:tcBorders>
            <w:shd w:val="clear" w:color="auto" w:fill="auto"/>
            <w:vAlign w:val="center"/>
          </w:tcPr>
          <w:p w:rsidR="000569F0"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产</w:t>
            </w:r>
          </w:p>
          <w:p w:rsidR="000569F0"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出</w:t>
            </w:r>
          </w:p>
          <w:p w:rsidR="000569F0"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指</w:t>
            </w:r>
          </w:p>
          <w:p w:rsidR="000569F0" w:rsidRPr="005F7E0F"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标</w:t>
            </w:r>
          </w:p>
        </w:tc>
        <w:tc>
          <w:tcPr>
            <w:tcW w:w="992" w:type="dxa"/>
            <w:vMerge w:val="restart"/>
            <w:tcBorders>
              <w:top w:val="nil"/>
              <w:left w:val="single" w:sz="4" w:space="0" w:color="auto"/>
              <w:right w:val="single" w:sz="4" w:space="0" w:color="auto"/>
            </w:tcBorders>
            <w:shd w:val="clear" w:color="auto" w:fill="auto"/>
            <w:vAlign w:val="center"/>
          </w:tcPr>
          <w:p w:rsidR="000569F0"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数量</w:t>
            </w:r>
          </w:p>
          <w:p w:rsidR="000569F0" w:rsidRPr="005F7E0F"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指标</w:t>
            </w:r>
          </w:p>
        </w:tc>
        <w:tc>
          <w:tcPr>
            <w:tcW w:w="3115" w:type="dxa"/>
            <w:gridSpan w:val="2"/>
            <w:tcBorders>
              <w:top w:val="single" w:sz="4" w:space="0" w:color="auto"/>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项目可行性研究报告评审完成率</w:t>
            </w:r>
          </w:p>
        </w:tc>
        <w:tc>
          <w:tcPr>
            <w:tcW w:w="1421" w:type="dxa"/>
            <w:gridSpan w:val="2"/>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100%</w:t>
            </w:r>
          </w:p>
        </w:tc>
        <w:tc>
          <w:tcPr>
            <w:tcW w:w="1418"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100%</w:t>
            </w:r>
          </w:p>
        </w:tc>
        <w:tc>
          <w:tcPr>
            <w:tcW w:w="2459"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达到预期指标</w:t>
            </w:r>
          </w:p>
        </w:tc>
      </w:tr>
      <w:tr w:rsidR="000569F0" w:rsidRPr="005F7E0F" w:rsidTr="00EC19C2">
        <w:trPr>
          <w:trHeight w:val="552"/>
        </w:trPr>
        <w:tc>
          <w:tcPr>
            <w:tcW w:w="494" w:type="dxa"/>
            <w:vMerge/>
            <w:tcBorders>
              <w:left w:val="single" w:sz="4" w:space="0" w:color="auto"/>
              <w:right w:val="single" w:sz="4" w:space="0" w:color="auto"/>
            </w:tcBorders>
            <w:shd w:val="clear" w:color="auto" w:fill="auto"/>
            <w:vAlign w:val="center"/>
          </w:tcPr>
          <w:p w:rsidR="000569F0" w:rsidRPr="005F7E0F" w:rsidRDefault="000569F0" w:rsidP="00EC19C2">
            <w:pPr>
              <w:adjustRightInd w:val="0"/>
              <w:snapToGrid w:val="0"/>
              <w:rPr>
                <w:rFonts w:ascii="仿宋" w:eastAsia="仿宋" w:hAnsi="仿宋"/>
                <w:i/>
                <w:iCs/>
              </w:rPr>
            </w:pPr>
          </w:p>
        </w:tc>
        <w:tc>
          <w:tcPr>
            <w:tcW w:w="815" w:type="dxa"/>
            <w:vMerge/>
            <w:tcBorders>
              <w:left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i/>
                <w:iCs/>
                <w:kern w:val="0"/>
                <w:sz w:val="20"/>
                <w:szCs w:val="20"/>
              </w:rPr>
            </w:pPr>
          </w:p>
        </w:tc>
        <w:tc>
          <w:tcPr>
            <w:tcW w:w="992" w:type="dxa"/>
            <w:vMerge/>
            <w:tcBorders>
              <w:left w:val="single" w:sz="4" w:space="0" w:color="auto"/>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i/>
                <w:iCs/>
                <w:kern w:val="0"/>
                <w:sz w:val="20"/>
                <w:szCs w:val="20"/>
              </w:rPr>
            </w:pPr>
          </w:p>
        </w:tc>
        <w:tc>
          <w:tcPr>
            <w:tcW w:w="3115" w:type="dxa"/>
            <w:gridSpan w:val="2"/>
            <w:tcBorders>
              <w:top w:val="single" w:sz="4" w:space="0" w:color="auto"/>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项目初步设计评审完成率</w:t>
            </w:r>
          </w:p>
        </w:tc>
        <w:tc>
          <w:tcPr>
            <w:tcW w:w="1421" w:type="dxa"/>
            <w:gridSpan w:val="2"/>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 xml:space="preserve">100%                                         </w:t>
            </w:r>
          </w:p>
        </w:tc>
        <w:tc>
          <w:tcPr>
            <w:tcW w:w="1418"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100%</w:t>
            </w:r>
          </w:p>
        </w:tc>
        <w:tc>
          <w:tcPr>
            <w:tcW w:w="2459"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i/>
                <w:iCs/>
                <w:color w:val="000000"/>
                <w:kern w:val="0"/>
                <w:sz w:val="20"/>
                <w:szCs w:val="20"/>
              </w:rPr>
            </w:pPr>
            <w:r w:rsidRPr="005F7E0F">
              <w:rPr>
                <w:rFonts w:ascii="仿宋" w:eastAsia="仿宋" w:hAnsi="仿宋" w:cs="宋体" w:hint="eastAsia"/>
                <w:color w:val="000000"/>
                <w:kern w:val="0"/>
                <w:sz w:val="20"/>
                <w:szCs w:val="20"/>
              </w:rPr>
              <w:t>达到预期指标</w:t>
            </w:r>
          </w:p>
        </w:tc>
      </w:tr>
      <w:tr w:rsidR="000569F0" w:rsidRPr="005F7E0F" w:rsidTr="00EC19C2">
        <w:trPr>
          <w:trHeight w:val="560"/>
        </w:trPr>
        <w:tc>
          <w:tcPr>
            <w:tcW w:w="494" w:type="dxa"/>
            <w:vMerge/>
            <w:tcBorders>
              <w:left w:val="single" w:sz="4" w:space="0" w:color="auto"/>
              <w:right w:val="single" w:sz="4" w:space="0" w:color="auto"/>
            </w:tcBorders>
            <w:shd w:val="clear" w:color="auto" w:fill="auto"/>
            <w:vAlign w:val="center"/>
          </w:tcPr>
          <w:p w:rsidR="000569F0" w:rsidRPr="005F7E0F" w:rsidRDefault="000569F0" w:rsidP="00EC19C2">
            <w:pPr>
              <w:adjustRightInd w:val="0"/>
              <w:snapToGrid w:val="0"/>
              <w:rPr>
                <w:rFonts w:ascii="仿宋" w:eastAsia="仿宋" w:hAnsi="仿宋"/>
                <w:i/>
                <w:iCs/>
              </w:rPr>
            </w:pPr>
          </w:p>
        </w:tc>
        <w:tc>
          <w:tcPr>
            <w:tcW w:w="815" w:type="dxa"/>
            <w:vMerge/>
            <w:tcBorders>
              <w:left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i/>
                <w:iCs/>
                <w:kern w:val="0"/>
                <w:sz w:val="20"/>
                <w:szCs w:val="20"/>
              </w:rPr>
            </w:pPr>
          </w:p>
        </w:tc>
        <w:tc>
          <w:tcPr>
            <w:tcW w:w="992" w:type="dxa"/>
            <w:tcBorders>
              <w:left w:val="single" w:sz="4" w:space="0" w:color="auto"/>
              <w:bottom w:val="single" w:sz="4" w:space="0" w:color="auto"/>
              <w:right w:val="single" w:sz="4" w:space="0" w:color="auto"/>
            </w:tcBorders>
            <w:shd w:val="clear" w:color="auto" w:fill="auto"/>
            <w:vAlign w:val="center"/>
          </w:tcPr>
          <w:p w:rsidR="000569F0"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质量</w:t>
            </w:r>
          </w:p>
          <w:p w:rsidR="000569F0" w:rsidRPr="005F7E0F" w:rsidRDefault="000569F0" w:rsidP="00EC19C2">
            <w:pPr>
              <w:widowControl/>
              <w:adjustRightInd w:val="0"/>
              <w:snapToGrid w:val="0"/>
              <w:jc w:val="center"/>
              <w:rPr>
                <w:rFonts w:ascii="仿宋" w:eastAsia="仿宋" w:hAnsi="仿宋" w:cs="宋体"/>
                <w:i/>
                <w:iCs/>
                <w:kern w:val="0"/>
                <w:sz w:val="20"/>
                <w:szCs w:val="20"/>
              </w:rPr>
            </w:pPr>
            <w:r w:rsidRPr="005F7E0F">
              <w:rPr>
                <w:rFonts w:ascii="仿宋" w:eastAsia="仿宋" w:hAnsi="仿宋" w:cs="宋体" w:hint="eastAsia"/>
                <w:kern w:val="0"/>
                <w:sz w:val="20"/>
                <w:szCs w:val="20"/>
              </w:rPr>
              <w:t>指标</w:t>
            </w:r>
          </w:p>
        </w:tc>
        <w:tc>
          <w:tcPr>
            <w:tcW w:w="3115" w:type="dxa"/>
            <w:gridSpan w:val="2"/>
            <w:tcBorders>
              <w:top w:val="single" w:sz="4" w:space="0" w:color="auto"/>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质量达标率</w:t>
            </w:r>
          </w:p>
        </w:tc>
        <w:tc>
          <w:tcPr>
            <w:tcW w:w="1421" w:type="dxa"/>
            <w:gridSpan w:val="2"/>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100%</w:t>
            </w:r>
          </w:p>
        </w:tc>
        <w:tc>
          <w:tcPr>
            <w:tcW w:w="1418"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100%</w:t>
            </w:r>
          </w:p>
        </w:tc>
        <w:tc>
          <w:tcPr>
            <w:tcW w:w="2459"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达到预期指标</w:t>
            </w:r>
          </w:p>
        </w:tc>
      </w:tr>
      <w:tr w:rsidR="000569F0" w:rsidRPr="005F7E0F" w:rsidTr="00EC19C2">
        <w:trPr>
          <w:trHeight w:val="426"/>
        </w:trPr>
        <w:tc>
          <w:tcPr>
            <w:tcW w:w="494" w:type="dxa"/>
            <w:vMerge/>
            <w:tcBorders>
              <w:left w:val="single" w:sz="4" w:space="0" w:color="auto"/>
              <w:right w:val="single" w:sz="4" w:space="0" w:color="auto"/>
            </w:tcBorders>
            <w:shd w:val="clear" w:color="auto" w:fill="auto"/>
            <w:vAlign w:val="center"/>
          </w:tcPr>
          <w:p w:rsidR="000569F0" w:rsidRPr="005F7E0F" w:rsidRDefault="000569F0" w:rsidP="00EC19C2">
            <w:pPr>
              <w:adjustRightInd w:val="0"/>
              <w:snapToGrid w:val="0"/>
              <w:rPr>
                <w:rFonts w:ascii="仿宋" w:eastAsia="仿宋" w:hAnsi="仿宋"/>
                <w:i/>
                <w:iCs/>
              </w:rPr>
            </w:pPr>
          </w:p>
        </w:tc>
        <w:tc>
          <w:tcPr>
            <w:tcW w:w="815" w:type="dxa"/>
            <w:vMerge/>
            <w:tcBorders>
              <w:left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i/>
                <w:iCs/>
                <w:kern w:val="0"/>
                <w:sz w:val="20"/>
                <w:szCs w:val="20"/>
              </w:rPr>
            </w:pPr>
          </w:p>
        </w:tc>
        <w:tc>
          <w:tcPr>
            <w:tcW w:w="992" w:type="dxa"/>
            <w:tcBorders>
              <w:left w:val="single" w:sz="4" w:space="0" w:color="auto"/>
              <w:bottom w:val="single" w:sz="4" w:space="0" w:color="auto"/>
              <w:right w:val="single" w:sz="4" w:space="0" w:color="auto"/>
            </w:tcBorders>
            <w:shd w:val="clear" w:color="auto" w:fill="auto"/>
            <w:vAlign w:val="center"/>
          </w:tcPr>
          <w:p w:rsidR="000569F0"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时效</w:t>
            </w:r>
          </w:p>
          <w:p w:rsidR="000569F0" w:rsidRPr="005F7E0F"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指标</w:t>
            </w:r>
          </w:p>
        </w:tc>
        <w:tc>
          <w:tcPr>
            <w:tcW w:w="3115" w:type="dxa"/>
            <w:gridSpan w:val="2"/>
            <w:tcBorders>
              <w:top w:val="single" w:sz="4" w:space="0" w:color="auto"/>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完成及时率</w:t>
            </w:r>
          </w:p>
        </w:tc>
        <w:tc>
          <w:tcPr>
            <w:tcW w:w="1421" w:type="dxa"/>
            <w:gridSpan w:val="2"/>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100%</w:t>
            </w:r>
          </w:p>
        </w:tc>
        <w:tc>
          <w:tcPr>
            <w:tcW w:w="1418"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100%</w:t>
            </w:r>
          </w:p>
        </w:tc>
        <w:tc>
          <w:tcPr>
            <w:tcW w:w="2459"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达到预期指标</w:t>
            </w:r>
          </w:p>
        </w:tc>
      </w:tr>
      <w:tr w:rsidR="000569F0" w:rsidRPr="005F7E0F" w:rsidTr="00EC19C2">
        <w:trPr>
          <w:trHeight w:val="604"/>
        </w:trPr>
        <w:tc>
          <w:tcPr>
            <w:tcW w:w="494" w:type="dxa"/>
            <w:vMerge/>
            <w:tcBorders>
              <w:left w:val="single" w:sz="4" w:space="0" w:color="auto"/>
              <w:right w:val="single" w:sz="4" w:space="0" w:color="auto"/>
            </w:tcBorders>
            <w:shd w:val="clear" w:color="auto" w:fill="auto"/>
            <w:vAlign w:val="center"/>
          </w:tcPr>
          <w:p w:rsidR="000569F0" w:rsidRPr="005F7E0F" w:rsidRDefault="000569F0" w:rsidP="00EC19C2">
            <w:pPr>
              <w:adjustRightInd w:val="0"/>
              <w:snapToGrid w:val="0"/>
              <w:rPr>
                <w:rFonts w:ascii="仿宋" w:eastAsia="仿宋" w:hAnsi="仿宋"/>
                <w:i/>
                <w:iCs/>
              </w:rPr>
            </w:pPr>
          </w:p>
        </w:tc>
        <w:tc>
          <w:tcPr>
            <w:tcW w:w="815" w:type="dxa"/>
            <w:vMerge/>
            <w:tcBorders>
              <w:left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i/>
                <w:iCs/>
                <w:kern w:val="0"/>
                <w:sz w:val="20"/>
                <w:szCs w:val="20"/>
              </w:rPr>
            </w:pPr>
          </w:p>
        </w:tc>
        <w:tc>
          <w:tcPr>
            <w:tcW w:w="992" w:type="dxa"/>
            <w:tcBorders>
              <w:left w:val="single" w:sz="4" w:space="0" w:color="auto"/>
              <w:bottom w:val="single" w:sz="4" w:space="0" w:color="auto"/>
              <w:right w:val="single" w:sz="4" w:space="0" w:color="auto"/>
            </w:tcBorders>
            <w:shd w:val="clear" w:color="auto" w:fill="auto"/>
            <w:vAlign w:val="center"/>
          </w:tcPr>
          <w:p w:rsidR="000569F0"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成本</w:t>
            </w:r>
          </w:p>
          <w:p w:rsidR="000569F0" w:rsidRPr="005F7E0F"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指标</w:t>
            </w:r>
          </w:p>
        </w:tc>
        <w:tc>
          <w:tcPr>
            <w:tcW w:w="3115" w:type="dxa"/>
            <w:gridSpan w:val="2"/>
            <w:tcBorders>
              <w:top w:val="single" w:sz="4" w:space="0" w:color="auto"/>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资金</w:t>
            </w:r>
            <w:r>
              <w:rPr>
                <w:rFonts w:ascii="仿宋" w:eastAsia="仿宋" w:hAnsi="仿宋" w:cs="宋体" w:hint="eastAsia"/>
                <w:kern w:val="0"/>
                <w:sz w:val="20"/>
                <w:szCs w:val="20"/>
              </w:rPr>
              <w:t>控制</w:t>
            </w:r>
            <w:r w:rsidRPr="005F7E0F">
              <w:rPr>
                <w:rFonts w:ascii="仿宋" w:eastAsia="仿宋" w:hAnsi="仿宋" w:cs="宋体" w:hint="eastAsia"/>
                <w:kern w:val="0"/>
                <w:sz w:val="20"/>
                <w:szCs w:val="20"/>
              </w:rPr>
              <w:t>率</w:t>
            </w:r>
          </w:p>
        </w:tc>
        <w:tc>
          <w:tcPr>
            <w:tcW w:w="1421" w:type="dxa"/>
            <w:gridSpan w:val="2"/>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不超预算</w:t>
            </w:r>
          </w:p>
        </w:tc>
        <w:tc>
          <w:tcPr>
            <w:tcW w:w="1418"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未超年初预算</w:t>
            </w:r>
          </w:p>
        </w:tc>
        <w:tc>
          <w:tcPr>
            <w:tcW w:w="2459" w:type="dxa"/>
            <w:tcBorders>
              <w:top w:val="nil"/>
              <w:left w:val="nil"/>
              <w:bottom w:val="single" w:sz="4" w:space="0" w:color="auto"/>
              <w:right w:val="single" w:sz="4" w:space="0" w:color="auto"/>
            </w:tcBorders>
            <w:shd w:val="clear" w:color="auto" w:fill="auto"/>
            <w:vAlign w:val="center"/>
          </w:tcPr>
          <w:p w:rsidR="000569F0" w:rsidRPr="005F7E0F" w:rsidRDefault="000569F0"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达到预期指标</w:t>
            </w:r>
          </w:p>
        </w:tc>
      </w:tr>
      <w:tr w:rsidR="00A60C65" w:rsidRPr="005F7E0F" w:rsidTr="00EC19C2">
        <w:trPr>
          <w:trHeight w:val="1069"/>
        </w:trPr>
        <w:tc>
          <w:tcPr>
            <w:tcW w:w="4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A60C65" w:rsidP="00EC19C2">
            <w:pPr>
              <w:adjustRightInd w:val="0"/>
              <w:snapToGrid w:val="0"/>
              <w:rPr>
                <w:rFonts w:ascii="仿宋" w:eastAsia="仿宋" w:hAnsi="仿宋"/>
              </w:rPr>
            </w:pPr>
          </w:p>
        </w:tc>
        <w:tc>
          <w:tcPr>
            <w:tcW w:w="815" w:type="dxa"/>
            <w:vMerge w:val="restart"/>
            <w:tcBorders>
              <w:top w:val="single" w:sz="4" w:space="0" w:color="auto"/>
              <w:left w:val="single" w:sz="4" w:space="0" w:color="auto"/>
              <w:right w:val="single" w:sz="4" w:space="0" w:color="auto"/>
            </w:tcBorders>
            <w:shd w:val="clear" w:color="auto" w:fill="auto"/>
            <w:vAlign w:val="center"/>
          </w:tcPr>
          <w:p w:rsidR="00A60C65" w:rsidRPr="005F7E0F" w:rsidRDefault="002C3879" w:rsidP="00EC19C2">
            <w:pPr>
              <w:adjustRightInd w:val="0"/>
              <w:snapToGrid w:val="0"/>
              <w:jc w:val="center"/>
              <w:rPr>
                <w:rFonts w:ascii="仿宋" w:eastAsia="仿宋" w:hAnsi="仿宋"/>
              </w:rPr>
            </w:pPr>
            <w:r w:rsidRPr="005F7E0F">
              <w:rPr>
                <w:rFonts w:ascii="仿宋" w:eastAsia="仿宋" w:hAnsi="仿宋" w:hint="eastAsia"/>
              </w:rPr>
              <w:t>效益指标</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kern w:val="0"/>
                <w:sz w:val="20"/>
                <w:szCs w:val="20"/>
              </w:rPr>
              <w:t>经济效益</w:t>
            </w:r>
          </w:p>
        </w:tc>
        <w:tc>
          <w:tcPr>
            <w:tcW w:w="31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固定资产投资增长</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固定资产投资预计完成380亿元，同比增长1.8%</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2020年新冠疫情对经济社会造成巨大冲击，固定资产投资未能按计划完成。</w:t>
            </w:r>
          </w:p>
        </w:tc>
      </w:tr>
      <w:tr w:rsidR="00A60C65" w:rsidRPr="005F7E0F" w:rsidTr="00EC19C2">
        <w:trPr>
          <w:trHeight w:val="1225"/>
        </w:trPr>
        <w:tc>
          <w:tcPr>
            <w:tcW w:w="4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A60C65" w:rsidP="00EC19C2">
            <w:pPr>
              <w:adjustRightInd w:val="0"/>
              <w:snapToGrid w:val="0"/>
              <w:rPr>
                <w:rFonts w:ascii="仿宋" w:eastAsia="仿宋" w:hAnsi="仿宋"/>
              </w:rPr>
            </w:pPr>
          </w:p>
        </w:tc>
        <w:tc>
          <w:tcPr>
            <w:tcW w:w="815" w:type="dxa"/>
            <w:vMerge/>
            <w:tcBorders>
              <w:left w:val="single" w:sz="4" w:space="0" w:color="auto"/>
              <w:right w:val="single" w:sz="4" w:space="0" w:color="auto"/>
            </w:tcBorders>
            <w:shd w:val="clear" w:color="auto" w:fill="auto"/>
            <w:vAlign w:val="center"/>
          </w:tcPr>
          <w:p w:rsidR="00A60C65" w:rsidRPr="005F7E0F" w:rsidRDefault="00A60C65" w:rsidP="00EC19C2">
            <w:pPr>
              <w:adjustRightInd w:val="0"/>
              <w:snapToGrid w:val="0"/>
              <w:jc w:val="center"/>
              <w:rPr>
                <w:rFonts w:ascii="仿宋" w:eastAsia="仿宋" w:hAnsi="仿宋"/>
              </w:rPr>
            </w:pPr>
          </w:p>
        </w:tc>
        <w:tc>
          <w:tcPr>
            <w:tcW w:w="992" w:type="dxa"/>
            <w:vMerge/>
            <w:tcBorders>
              <w:left w:val="single" w:sz="4" w:space="0" w:color="auto"/>
              <w:bottom w:val="single" w:sz="4" w:space="0" w:color="auto"/>
              <w:right w:val="single" w:sz="4" w:space="0" w:color="auto"/>
            </w:tcBorders>
            <w:shd w:val="clear" w:color="auto" w:fill="auto"/>
            <w:vAlign w:val="center"/>
          </w:tcPr>
          <w:p w:rsidR="00A60C65" w:rsidRPr="005F7E0F" w:rsidRDefault="00A60C65" w:rsidP="00EC19C2">
            <w:pPr>
              <w:widowControl/>
              <w:adjustRightInd w:val="0"/>
              <w:snapToGrid w:val="0"/>
              <w:jc w:val="center"/>
              <w:rPr>
                <w:rFonts w:ascii="仿宋" w:eastAsia="仿宋" w:hAnsi="仿宋" w:cs="宋体"/>
                <w:kern w:val="0"/>
                <w:sz w:val="20"/>
                <w:szCs w:val="20"/>
              </w:rPr>
            </w:pPr>
          </w:p>
        </w:tc>
        <w:tc>
          <w:tcPr>
            <w:tcW w:w="31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投资总额较去年增长</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60.3%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地区生产总值预计完成400亿元，与去年持平</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受新冠疫情影响，2020年第一季度地区</w:t>
            </w:r>
            <w:proofErr w:type="gramStart"/>
            <w:r w:rsidRPr="005F7E0F">
              <w:rPr>
                <w:rFonts w:ascii="仿宋" w:eastAsia="仿宋" w:hAnsi="仿宋" w:cs="宋体" w:hint="eastAsia"/>
                <w:color w:val="000000"/>
                <w:kern w:val="0"/>
                <w:sz w:val="20"/>
                <w:szCs w:val="20"/>
              </w:rPr>
              <w:t>经济滞停发展</w:t>
            </w:r>
            <w:proofErr w:type="gramEnd"/>
            <w:r w:rsidRPr="005F7E0F">
              <w:rPr>
                <w:rFonts w:ascii="仿宋" w:eastAsia="仿宋" w:hAnsi="仿宋" w:cs="宋体" w:hint="eastAsia"/>
                <w:color w:val="000000"/>
                <w:kern w:val="0"/>
                <w:sz w:val="20"/>
                <w:szCs w:val="20"/>
              </w:rPr>
              <w:t>，虽然复工复产以来，重点经济指标逐月回升，达到</w:t>
            </w:r>
            <w:proofErr w:type="gramStart"/>
            <w:r w:rsidRPr="005F7E0F">
              <w:rPr>
                <w:rFonts w:ascii="仿宋" w:eastAsia="仿宋" w:hAnsi="仿宋" w:cs="宋体" w:hint="eastAsia"/>
                <w:color w:val="000000"/>
                <w:kern w:val="0"/>
                <w:sz w:val="20"/>
                <w:szCs w:val="20"/>
              </w:rPr>
              <w:t>疫</w:t>
            </w:r>
            <w:proofErr w:type="gramEnd"/>
            <w:r w:rsidRPr="005F7E0F">
              <w:rPr>
                <w:rFonts w:ascii="仿宋" w:eastAsia="仿宋" w:hAnsi="仿宋" w:cs="宋体" w:hint="eastAsia"/>
                <w:color w:val="000000"/>
                <w:kern w:val="0"/>
                <w:sz w:val="20"/>
                <w:szCs w:val="20"/>
              </w:rPr>
              <w:t>后市调整目标要求。但仍未达到年初目标</w:t>
            </w:r>
          </w:p>
        </w:tc>
      </w:tr>
      <w:tr w:rsidR="00A60C65" w:rsidRPr="005F7E0F" w:rsidTr="00EC19C2">
        <w:trPr>
          <w:trHeight w:val="1225"/>
        </w:trPr>
        <w:tc>
          <w:tcPr>
            <w:tcW w:w="4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A60C65" w:rsidP="00EC19C2">
            <w:pPr>
              <w:adjustRightInd w:val="0"/>
              <w:snapToGrid w:val="0"/>
              <w:rPr>
                <w:rFonts w:ascii="仿宋" w:eastAsia="仿宋" w:hAnsi="仿宋"/>
              </w:rPr>
            </w:pPr>
          </w:p>
        </w:tc>
        <w:tc>
          <w:tcPr>
            <w:tcW w:w="815" w:type="dxa"/>
            <w:vMerge/>
            <w:tcBorders>
              <w:left w:val="single" w:sz="4" w:space="0" w:color="auto"/>
              <w:right w:val="single" w:sz="4" w:space="0" w:color="auto"/>
            </w:tcBorders>
            <w:shd w:val="clear" w:color="auto" w:fill="auto"/>
            <w:vAlign w:val="center"/>
          </w:tcPr>
          <w:p w:rsidR="00A60C65" w:rsidRPr="005F7E0F" w:rsidRDefault="00A60C65" w:rsidP="00EC19C2">
            <w:pPr>
              <w:adjustRightInd w:val="0"/>
              <w:snapToGrid w:val="0"/>
              <w:jc w:val="center"/>
              <w:rPr>
                <w:rFonts w:ascii="仿宋" w:eastAsia="仿宋" w:hAnsi="仿宋"/>
              </w:rPr>
            </w:pPr>
          </w:p>
        </w:tc>
        <w:tc>
          <w:tcPr>
            <w:tcW w:w="992" w:type="dxa"/>
            <w:vMerge w:val="restart"/>
            <w:tcBorders>
              <w:left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社会效益指标</w:t>
            </w:r>
          </w:p>
        </w:tc>
        <w:tc>
          <w:tcPr>
            <w:tcW w:w="31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社会效益</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通过专家评审对项目未来的发展趋势有一定了解，并找到项目发展的优势与不足。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区域规划环评、水土保持评估和地质灾害危险性评估报告均已完成</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达到预期指标</w:t>
            </w:r>
          </w:p>
        </w:tc>
      </w:tr>
      <w:tr w:rsidR="00A60C65" w:rsidRPr="005F7E0F" w:rsidTr="00EC19C2">
        <w:trPr>
          <w:trHeight w:val="1225"/>
        </w:trPr>
        <w:tc>
          <w:tcPr>
            <w:tcW w:w="4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A60C65" w:rsidP="00EC19C2">
            <w:pPr>
              <w:adjustRightInd w:val="0"/>
              <w:snapToGrid w:val="0"/>
              <w:rPr>
                <w:rFonts w:ascii="仿宋" w:eastAsia="仿宋" w:hAnsi="仿宋"/>
              </w:rPr>
            </w:pPr>
          </w:p>
        </w:tc>
        <w:tc>
          <w:tcPr>
            <w:tcW w:w="815" w:type="dxa"/>
            <w:vMerge/>
            <w:tcBorders>
              <w:left w:val="single" w:sz="4" w:space="0" w:color="auto"/>
              <w:right w:val="single" w:sz="4" w:space="0" w:color="auto"/>
            </w:tcBorders>
            <w:shd w:val="clear" w:color="auto" w:fill="auto"/>
            <w:vAlign w:val="center"/>
          </w:tcPr>
          <w:p w:rsidR="00A60C65" w:rsidRPr="005F7E0F" w:rsidRDefault="00A60C65" w:rsidP="00EC19C2">
            <w:pPr>
              <w:adjustRightInd w:val="0"/>
              <w:snapToGrid w:val="0"/>
              <w:jc w:val="center"/>
              <w:rPr>
                <w:rFonts w:ascii="仿宋" w:eastAsia="仿宋" w:hAnsi="仿宋"/>
              </w:rPr>
            </w:pPr>
          </w:p>
        </w:tc>
        <w:tc>
          <w:tcPr>
            <w:tcW w:w="992" w:type="dxa"/>
            <w:vMerge/>
            <w:tcBorders>
              <w:left w:val="single" w:sz="4" w:space="0" w:color="auto"/>
              <w:bottom w:val="single" w:sz="4" w:space="0" w:color="auto"/>
              <w:right w:val="single" w:sz="4" w:space="0" w:color="auto"/>
            </w:tcBorders>
            <w:shd w:val="clear" w:color="auto" w:fill="auto"/>
            <w:vAlign w:val="center"/>
          </w:tcPr>
          <w:p w:rsidR="00A60C65" w:rsidRPr="005F7E0F" w:rsidRDefault="00A60C65" w:rsidP="00EC19C2">
            <w:pPr>
              <w:widowControl/>
              <w:adjustRightInd w:val="0"/>
              <w:snapToGrid w:val="0"/>
              <w:jc w:val="center"/>
              <w:rPr>
                <w:rFonts w:ascii="仿宋" w:eastAsia="仿宋" w:hAnsi="仿宋" w:cs="宋体"/>
                <w:kern w:val="0"/>
                <w:sz w:val="20"/>
                <w:szCs w:val="20"/>
              </w:rPr>
            </w:pPr>
          </w:p>
        </w:tc>
        <w:tc>
          <w:tcPr>
            <w:tcW w:w="31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可持续影响</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满足项目前期工作与时俱进和高效运行要求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获得肯定和好评</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达到预期指标</w:t>
            </w:r>
          </w:p>
        </w:tc>
      </w:tr>
      <w:tr w:rsidR="00A60C65" w:rsidRPr="005F7E0F" w:rsidTr="00EC19C2">
        <w:trPr>
          <w:cantSplit/>
          <w:trHeight w:val="551"/>
        </w:trPr>
        <w:tc>
          <w:tcPr>
            <w:tcW w:w="4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A60C65" w:rsidP="00EC19C2">
            <w:pPr>
              <w:adjustRightInd w:val="0"/>
              <w:snapToGrid w:val="0"/>
              <w:rPr>
                <w:rFonts w:ascii="仿宋" w:eastAsia="仿宋" w:hAnsi="仿宋"/>
              </w:rPr>
            </w:pPr>
          </w:p>
        </w:tc>
        <w:tc>
          <w:tcPr>
            <w:tcW w:w="815" w:type="dxa"/>
            <w:vMerge/>
            <w:tcBorders>
              <w:left w:val="single" w:sz="4" w:space="0" w:color="auto"/>
              <w:bottom w:val="single" w:sz="4" w:space="0" w:color="auto"/>
              <w:right w:val="single" w:sz="4" w:space="0" w:color="auto"/>
            </w:tcBorders>
            <w:shd w:val="clear" w:color="auto" w:fill="auto"/>
            <w:vAlign w:val="center"/>
          </w:tcPr>
          <w:p w:rsidR="00A60C65" w:rsidRPr="005F7E0F" w:rsidRDefault="00A60C65" w:rsidP="00EC19C2">
            <w:pPr>
              <w:widowControl/>
              <w:adjustRightInd w:val="0"/>
              <w:snapToGrid w:val="0"/>
              <w:jc w:val="center"/>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kern w:val="0"/>
                <w:sz w:val="20"/>
                <w:szCs w:val="20"/>
              </w:rPr>
            </w:pPr>
            <w:r w:rsidRPr="005F7E0F">
              <w:rPr>
                <w:rFonts w:ascii="仿宋" w:eastAsia="仿宋" w:hAnsi="仿宋" w:cs="宋体" w:hint="eastAsia"/>
                <w:kern w:val="0"/>
                <w:sz w:val="20"/>
                <w:szCs w:val="20"/>
              </w:rPr>
              <w:t>满意度指标</w:t>
            </w:r>
          </w:p>
        </w:tc>
        <w:tc>
          <w:tcPr>
            <w:tcW w:w="31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受助对象满意度</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95%</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达到预期指标</w:t>
            </w:r>
          </w:p>
        </w:tc>
      </w:tr>
      <w:tr w:rsidR="00A60C65" w:rsidRPr="005F7E0F" w:rsidTr="00EC19C2">
        <w:trPr>
          <w:cantSplit/>
          <w:trHeight w:val="377"/>
        </w:trPr>
        <w:tc>
          <w:tcPr>
            <w:tcW w:w="494" w:type="dxa"/>
            <w:tcBorders>
              <w:top w:val="nil"/>
              <w:left w:val="single" w:sz="4" w:space="0" w:color="auto"/>
              <w:bottom w:val="single" w:sz="4" w:space="0" w:color="auto"/>
              <w:right w:val="single" w:sz="4" w:space="0" w:color="auto"/>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说明</w:t>
            </w:r>
          </w:p>
        </w:tc>
        <w:tc>
          <w:tcPr>
            <w:tcW w:w="10220" w:type="dxa"/>
            <w:gridSpan w:val="8"/>
            <w:tcBorders>
              <w:top w:val="single" w:sz="4" w:space="0" w:color="auto"/>
              <w:left w:val="nil"/>
              <w:bottom w:val="single" w:sz="4" w:space="0" w:color="auto"/>
              <w:right w:val="single" w:sz="4" w:space="0" w:color="000000"/>
            </w:tcBorders>
            <w:shd w:val="clear" w:color="auto" w:fill="auto"/>
            <w:vAlign w:val="center"/>
          </w:tcPr>
          <w:p w:rsidR="00A60C65" w:rsidRPr="005F7E0F" w:rsidRDefault="002C3879" w:rsidP="00EC19C2">
            <w:pPr>
              <w:widowControl/>
              <w:adjustRightInd w:val="0"/>
              <w:snapToGrid w:val="0"/>
              <w:jc w:val="center"/>
              <w:rPr>
                <w:rFonts w:ascii="仿宋" w:eastAsia="仿宋" w:hAnsi="仿宋" w:cs="宋体"/>
                <w:color w:val="000000"/>
                <w:kern w:val="0"/>
                <w:sz w:val="20"/>
                <w:szCs w:val="20"/>
              </w:rPr>
            </w:pPr>
            <w:r w:rsidRPr="005F7E0F">
              <w:rPr>
                <w:rFonts w:ascii="仿宋" w:eastAsia="仿宋" w:hAnsi="仿宋" w:cs="宋体" w:hint="eastAsia"/>
                <w:color w:val="000000"/>
                <w:kern w:val="0"/>
                <w:sz w:val="20"/>
                <w:szCs w:val="20"/>
              </w:rPr>
              <w:t>无</w:t>
            </w:r>
          </w:p>
        </w:tc>
      </w:tr>
    </w:tbl>
    <w:p w:rsidR="00A60C65" w:rsidRPr="005F7E0F" w:rsidRDefault="00A60C65" w:rsidP="00A60C65">
      <w:pPr>
        <w:tabs>
          <w:tab w:val="left" w:pos="1176"/>
        </w:tabs>
        <w:spacing w:beforeLines="22" w:before="68"/>
        <w:jc w:val="left"/>
        <w:rPr>
          <w:rFonts w:ascii="仿宋" w:eastAsia="仿宋" w:hAnsi="仿宋"/>
        </w:rPr>
      </w:pPr>
    </w:p>
    <w:sectPr w:rsidR="00A60C65" w:rsidRPr="005F7E0F">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4A" w:rsidRDefault="009D1B4A">
      <w:r>
        <w:separator/>
      </w:r>
    </w:p>
  </w:endnote>
  <w:endnote w:type="continuationSeparator" w:id="0">
    <w:p w:rsidR="009D1B4A" w:rsidRDefault="009D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65" w:rsidRDefault="00A60C65">
    <w:pPr>
      <w:pStyle w:val="a5"/>
      <w:jc w:val="center"/>
    </w:pPr>
  </w:p>
  <w:p w:rsidR="00A60C65" w:rsidRDefault="00A60C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65" w:rsidRDefault="00A60C65">
    <w:pPr>
      <w:pStyle w:val="a5"/>
      <w:jc w:val="center"/>
    </w:pPr>
  </w:p>
  <w:p w:rsidR="00A60C65" w:rsidRDefault="00EC19C2" w:rsidP="00EC19C2">
    <w:pPr>
      <w:pStyle w:val="a5"/>
      <w:tabs>
        <w:tab w:val="left" w:pos="3930"/>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500139"/>
      <w:docPartObj>
        <w:docPartGallery w:val="Page Numbers (Bottom of Page)"/>
        <w:docPartUnique/>
      </w:docPartObj>
    </w:sdtPr>
    <w:sdtEndPr/>
    <w:sdtContent>
      <w:p w:rsidR="00183BA1" w:rsidRDefault="00183BA1">
        <w:pPr>
          <w:pStyle w:val="a5"/>
          <w:jc w:val="center"/>
        </w:pPr>
        <w:r>
          <w:fldChar w:fldCharType="begin"/>
        </w:r>
        <w:r>
          <w:instrText>PAGE   \* MERGEFORMAT</w:instrText>
        </w:r>
        <w:r>
          <w:fldChar w:fldCharType="separate"/>
        </w:r>
        <w:r w:rsidR="00A171E5" w:rsidRPr="00A171E5">
          <w:rPr>
            <w:noProof/>
            <w:lang w:val="zh-CN"/>
          </w:rPr>
          <w:t>3</w:t>
        </w:r>
        <w:r>
          <w:fldChar w:fldCharType="end"/>
        </w:r>
      </w:p>
    </w:sdtContent>
  </w:sdt>
  <w:p w:rsidR="00183BA1" w:rsidRDefault="00183BA1" w:rsidP="00EC19C2">
    <w:pPr>
      <w:pStyle w:val="a5"/>
      <w:tabs>
        <w:tab w:val="left" w:pos="393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C2" w:rsidRDefault="00EC19C2">
    <w:pPr>
      <w:pStyle w:val="a5"/>
      <w:jc w:val="center"/>
    </w:pPr>
  </w:p>
  <w:p w:rsidR="00EC19C2" w:rsidRDefault="00EC19C2" w:rsidP="00EC19C2">
    <w:pPr>
      <w:pStyle w:val="a5"/>
      <w:tabs>
        <w:tab w:val="left" w:pos="393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4A" w:rsidRDefault="009D1B4A">
      <w:r>
        <w:separator/>
      </w:r>
    </w:p>
  </w:footnote>
  <w:footnote w:type="continuationSeparator" w:id="0">
    <w:p w:rsidR="009D1B4A" w:rsidRDefault="009D1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65" w:rsidRDefault="005F7E0F" w:rsidP="00EC19C2">
    <w:pPr>
      <w:pStyle w:val="a6"/>
      <w:ind w:firstLineChars="700" w:firstLine="1260"/>
      <w:jc w:val="right"/>
    </w:pPr>
    <w:r>
      <w:rPr>
        <w:rFonts w:hint="eastAsia"/>
      </w:rPr>
      <w:t>武汉市</w:t>
    </w:r>
    <w:proofErr w:type="gramStart"/>
    <w:r>
      <w:rPr>
        <w:rFonts w:hint="eastAsia"/>
      </w:rPr>
      <w:t>蔡甸</w:t>
    </w:r>
    <w:proofErr w:type="gramEnd"/>
    <w:r>
      <w:rPr>
        <w:rFonts w:hint="eastAsia"/>
      </w:rPr>
      <w:t>区发展和</w:t>
    </w:r>
    <w:proofErr w:type="gramStart"/>
    <w:r>
      <w:rPr>
        <w:rFonts w:hint="eastAsia"/>
      </w:rPr>
      <w:t>改革局</w:t>
    </w:r>
    <w:proofErr w:type="gramEnd"/>
    <w:r w:rsidR="002C3879">
      <w:rPr>
        <w:rFonts w:hint="eastAsia"/>
      </w:rPr>
      <w:t>2</w:t>
    </w:r>
    <w:r w:rsidR="002C3879">
      <w:t>0</w:t>
    </w:r>
    <w:r w:rsidR="002C3879">
      <w:rPr>
        <w:rFonts w:hint="eastAsia"/>
      </w:rPr>
      <w:t>20</w:t>
    </w:r>
    <w:r w:rsidR="002C3879">
      <w:rPr>
        <w:rFonts w:hint="eastAsia"/>
      </w:rPr>
      <w:t>年项目前期专项资金项目绩效评价报告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E5E2B"/>
    <w:multiLevelType w:val="singleLevel"/>
    <w:tmpl w:val="603E5E2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C44658"/>
    <w:rsid w:val="000134F5"/>
    <w:rsid w:val="00024911"/>
    <w:rsid w:val="0002578C"/>
    <w:rsid w:val="00042071"/>
    <w:rsid w:val="000569F0"/>
    <w:rsid w:val="00057E00"/>
    <w:rsid w:val="000935FD"/>
    <w:rsid w:val="000A574C"/>
    <w:rsid w:val="000B45B7"/>
    <w:rsid w:val="000D57AD"/>
    <w:rsid w:val="000D6133"/>
    <w:rsid w:val="000E5873"/>
    <w:rsid w:val="000F119F"/>
    <w:rsid w:val="00107969"/>
    <w:rsid w:val="001142BF"/>
    <w:rsid w:val="00147780"/>
    <w:rsid w:val="00154508"/>
    <w:rsid w:val="001561EB"/>
    <w:rsid w:val="00164007"/>
    <w:rsid w:val="00174791"/>
    <w:rsid w:val="00183BA1"/>
    <w:rsid w:val="001A410E"/>
    <w:rsid w:val="001B2B67"/>
    <w:rsid w:val="001B6EF0"/>
    <w:rsid w:val="001C2FD6"/>
    <w:rsid w:val="001C44F3"/>
    <w:rsid w:val="0020608E"/>
    <w:rsid w:val="00257BF1"/>
    <w:rsid w:val="00294AB1"/>
    <w:rsid w:val="002C3879"/>
    <w:rsid w:val="002D2B7C"/>
    <w:rsid w:val="002E3C6B"/>
    <w:rsid w:val="002E63C7"/>
    <w:rsid w:val="003129AF"/>
    <w:rsid w:val="0032399F"/>
    <w:rsid w:val="003343B8"/>
    <w:rsid w:val="003347BF"/>
    <w:rsid w:val="0033508B"/>
    <w:rsid w:val="00337D27"/>
    <w:rsid w:val="00344D5A"/>
    <w:rsid w:val="003804D0"/>
    <w:rsid w:val="003C5ABE"/>
    <w:rsid w:val="003E23F4"/>
    <w:rsid w:val="003E74C6"/>
    <w:rsid w:val="00413909"/>
    <w:rsid w:val="00414521"/>
    <w:rsid w:val="004171FC"/>
    <w:rsid w:val="004650D3"/>
    <w:rsid w:val="004678E9"/>
    <w:rsid w:val="00470975"/>
    <w:rsid w:val="00493B01"/>
    <w:rsid w:val="004B3F73"/>
    <w:rsid w:val="004D6D4E"/>
    <w:rsid w:val="004F2ACB"/>
    <w:rsid w:val="00502A23"/>
    <w:rsid w:val="0050460D"/>
    <w:rsid w:val="0051537F"/>
    <w:rsid w:val="00524578"/>
    <w:rsid w:val="005324BC"/>
    <w:rsid w:val="005947D8"/>
    <w:rsid w:val="005A1754"/>
    <w:rsid w:val="005C4980"/>
    <w:rsid w:val="005E1FA3"/>
    <w:rsid w:val="005F303A"/>
    <w:rsid w:val="005F361A"/>
    <w:rsid w:val="005F7E0F"/>
    <w:rsid w:val="0061226A"/>
    <w:rsid w:val="00623048"/>
    <w:rsid w:val="00625956"/>
    <w:rsid w:val="00631DAE"/>
    <w:rsid w:val="006435F4"/>
    <w:rsid w:val="00665F40"/>
    <w:rsid w:val="006701B7"/>
    <w:rsid w:val="00670964"/>
    <w:rsid w:val="0067644B"/>
    <w:rsid w:val="006A4510"/>
    <w:rsid w:val="006D6C95"/>
    <w:rsid w:val="006F1432"/>
    <w:rsid w:val="006F4CC0"/>
    <w:rsid w:val="007046B6"/>
    <w:rsid w:val="0070576B"/>
    <w:rsid w:val="007153CD"/>
    <w:rsid w:val="0072319F"/>
    <w:rsid w:val="007343B6"/>
    <w:rsid w:val="00791FE5"/>
    <w:rsid w:val="007971D8"/>
    <w:rsid w:val="007A5647"/>
    <w:rsid w:val="007B427D"/>
    <w:rsid w:val="007B6CD0"/>
    <w:rsid w:val="007C605D"/>
    <w:rsid w:val="007F165C"/>
    <w:rsid w:val="007F22D7"/>
    <w:rsid w:val="008034D0"/>
    <w:rsid w:val="00803606"/>
    <w:rsid w:val="00805A1F"/>
    <w:rsid w:val="00813198"/>
    <w:rsid w:val="008578A8"/>
    <w:rsid w:val="00857F90"/>
    <w:rsid w:val="00874C18"/>
    <w:rsid w:val="00882FE0"/>
    <w:rsid w:val="008942B8"/>
    <w:rsid w:val="008B1F00"/>
    <w:rsid w:val="008B5A5A"/>
    <w:rsid w:val="008C00AC"/>
    <w:rsid w:val="008C337F"/>
    <w:rsid w:val="008D1527"/>
    <w:rsid w:val="008D592D"/>
    <w:rsid w:val="008F652E"/>
    <w:rsid w:val="00902AC4"/>
    <w:rsid w:val="009106D3"/>
    <w:rsid w:val="009279CA"/>
    <w:rsid w:val="009379DD"/>
    <w:rsid w:val="00970976"/>
    <w:rsid w:val="00975E11"/>
    <w:rsid w:val="00977212"/>
    <w:rsid w:val="0097789C"/>
    <w:rsid w:val="00985B5A"/>
    <w:rsid w:val="00986793"/>
    <w:rsid w:val="009A73EE"/>
    <w:rsid w:val="009B23C1"/>
    <w:rsid w:val="009C0B4F"/>
    <w:rsid w:val="009D1B4A"/>
    <w:rsid w:val="009E1402"/>
    <w:rsid w:val="00A003CE"/>
    <w:rsid w:val="00A070A4"/>
    <w:rsid w:val="00A12DD9"/>
    <w:rsid w:val="00A171E5"/>
    <w:rsid w:val="00A24593"/>
    <w:rsid w:val="00A32517"/>
    <w:rsid w:val="00A3507D"/>
    <w:rsid w:val="00A60C65"/>
    <w:rsid w:val="00A63102"/>
    <w:rsid w:val="00A63886"/>
    <w:rsid w:val="00A64803"/>
    <w:rsid w:val="00A8055E"/>
    <w:rsid w:val="00A86EB9"/>
    <w:rsid w:val="00AD6443"/>
    <w:rsid w:val="00AE4EBB"/>
    <w:rsid w:val="00AE55FB"/>
    <w:rsid w:val="00AF2750"/>
    <w:rsid w:val="00AF3F58"/>
    <w:rsid w:val="00B14F5D"/>
    <w:rsid w:val="00B2214B"/>
    <w:rsid w:val="00B346B0"/>
    <w:rsid w:val="00B35644"/>
    <w:rsid w:val="00B42D0F"/>
    <w:rsid w:val="00B5274F"/>
    <w:rsid w:val="00B613A4"/>
    <w:rsid w:val="00B76299"/>
    <w:rsid w:val="00BD4EE4"/>
    <w:rsid w:val="00BF060A"/>
    <w:rsid w:val="00BF5764"/>
    <w:rsid w:val="00C020CA"/>
    <w:rsid w:val="00C44658"/>
    <w:rsid w:val="00C45B86"/>
    <w:rsid w:val="00C45FFD"/>
    <w:rsid w:val="00C4646E"/>
    <w:rsid w:val="00C72AB2"/>
    <w:rsid w:val="00C75A50"/>
    <w:rsid w:val="00CA25F7"/>
    <w:rsid w:val="00CA7F5A"/>
    <w:rsid w:val="00CB55B3"/>
    <w:rsid w:val="00CD71EB"/>
    <w:rsid w:val="00CE6CC8"/>
    <w:rsid w:val="00CF5611"/>
    <w:rsid w:val="00D01D4B"/>
    <w:rsid w:val="00D421AA"/>
    <w:rsid w:val="00D63DDB"/>
    <w:rsid w:val="00D715FC"/>
    <w:rsid w:val="00DA4977"/>
    <w:rsid w:val="00DB592B"/>
    <w:rsid w:val="00DC126B"/>
    <w:rsid w:val="00DC1C2D"/>
    <w:rsid w:val="00DC669F"/>
    <w:rsid w:val="00DF1548"/>
    <w:rsid w:val="00E145E3"/>
    <w:rsid w:val="00E16C76"/>
    <w:rsid w:val="00E21DE7"/>
    <w:rsid w:val="00E23151"/>
    <w:rsid w:val="00E3293F"/>
    <w:rsid w:val="00E403F7"/>
    <w:rsid w:val="00E4459A"/>
    <w:rsid w:val="00E961A7"/>
    <w:rsid w:val="00EA54C9"/>
    <w:rsid w:val="00EB70BC"/>
    <w:rsid w:val="00EC19C2"/>
    <w:rsid w:val="00EC2F9A"/>
    <w:rsid w:val="00EE10B1"/>
    <w:rsid w:val="00F0128E"/>
    <w:rsid w:val="00F301E7"/>
    <w:rsid w:val="00F557FC"/>
    <w:rsid w:val="00F70D91"/>
    <w:rsid w:val="00F824BD"/>
    <w:rsid w:val="00F9457D"/>
    <w:rsid w:val="078F7A28"/>
    <w:rsid w:val="0A943457"/>
    <w:rsid w:val="0AF76C3C"/>
    <w:rsid w:val="0E2E458F"/>
    <w:rsid w:val="15A7585A"/>
    <w:rsid w:val="1D391B70"/>
    <w:rsid w:val="1E9265BF"/>
    <w:rsid w:val="22DE3A6E"/>
    <w:rsid w:val="28692AFB"/>
    <w:rsid w:val="3D806535"/>
    <w:rsid w:val="51581129"/>
    <w:rsid w:val="600F64A6"/>
    <w:rsid w:val="702C1521"/>
    <w:rsid w:val="72050765"/>
    <w:rsid w:val="7318038A"/>
    <w:rsid w:val="7CA150BF"/>
    <w:rsid w:val="7EB6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cs="宋体"/>
      <w:kern w:val="0"/>
      <w:sz w:val="24"/>
      <w:szCs w:val="24"/>
    </w:rPr>
  </w:style>
  <w:style w:type="paragraph" w:styleId="a8">
    <w:name w:val="Title"/>
    <w:basedOn w:val="a"/>
    <w:next w:val="a"/>
    <w:uiPriority w:val="10"/>
    <w:qFormat/>
    <w:pPr>
      <w:spacing w:before="240" w:after="60"/>
      <w:jc w:val="center"/>
      <w:outlineLvl w:val="0"/>
    </w:pPr>
    <w:rPr>
      <w:rFonts w:ascii="等线 Light" w:hAnsi="等线 Light" w:cs="Times New Roman"/>
      <w:b/>
      <w:bCs/>
      <w:sz w:val="32"/>
      <w:szCs w:val="32"/>
    </w:rPr>
  </w:style>
  <w:style w:type="character" w:customStyle="1" w:styleId="Char2">
    <w:name w:val="标题 Char"/>
    <w:basedOn w:val="a0"/>
    <w:qFormat/>
    <w:rPr>
      <w:rFonts w:ascii="Calibri" w:eastAsia="宋体" w:hAnsi="Calibri" w:cs="Arial"/>
      <w:b/>
      <w:bCs/>
      <w:sz w:val="32"/>
      <w:szCs w:val="32"/>
    </w:rPr>
  </w:style>
  <w:style w:type="paragraph" w:customStyle="1" w:styleId="1">
    <w:name w:val="列表段落1"/>
    <w:basedOn w:val="a"/>
    <w:qFormat/>
    <w:pPr>
      <w:ind w:firstLineChars="200" w:firstLine="200"/>
    </w:pPr>
  </w:style>
  <w:style w:type="character" w:customStyle="1" w:styleId="Char">
    <w:name w:val="日期 Char"/>
    <w:basedOn w:val="a0"/>
    <w:link w:val="a3"/>
    <w:uiPriority w:val="99"/>
    <w:semiHidden/>
    <w:qFormat/>
    <w:rPr>
      <w:rFonts w:ascii="Calibri" w:hAnsi="Calibri" w:cs="Arial"/>
      <w:kern w:val="2"/>
      <w:sz w:val="21"/>
      <w:szCs w:val="22"/>
    </w:rPr>
  </w:style>
  <w:style w:type="character" w:customStyle="1" w:styleId="Char1">
    <w:name w:val="页眉 Char"/>
    <w:basedOn w:val="a0"/>
    <w:link w:val="a6"/>
    <w:uiPriority w:val="99"/>
    <w:qFormat/>
    <w:rPr>
      <w:rFonts w:ascii="Calibri" w:hAnsi="Calibri" w:cs="Arial"/>
      <w:kern w:val="2"/>
      <w:sz w:val="18"/>
      <w:szCs w:val="18"/>
    </w:rPr>
  </w:style>
  <w:style w:type="character" w:customStyle="1" w:styleId="Char0">
    <w:name w:val="页脚 Char"/>
    <w:basedOn w:val="a0"/>
    <w:link w:val="a5"/>
    <w:uiPriority w:val="99"/>
    <w:rsid w:val="00183BA1"/>
    <w:rPr>
      <w:rFonts w:ascii="Calibri" w:hAnsi="Calibri"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cs="宋体"/>
      <w:kern w:val="0"/>
      <w:sz w:val="24"/>
      <w:szCs w:val="24"/>
    </w:rPr>
  </w:style>
  <w:style w:type="paragraph" w:styleId="a8">
    <w:name w:val="Title"/>
    <w:basedOn w:val="a"/>
    <w:next w:val="a"/>
    <w:uiPriority w:val="10"/>
    <w:qFormat/>
    <w:pPr>
      <w:spacing w:before="240" w:after="60"/>
      <w:jc w:val="center"/>
      <w:outlineLvl w:val="0"/>
    </w:pPr>
    <w:rPr>
      <w:rFonts w:ascii="等线 Light" w:hAnsi="等线 Light" w:cs="Times New Roman"/>
      <w:b/>
      <w:bCs/>
      <w:sz w:val="32"/>
      <w:szCs w:val="32"/>
    </w:rPr>
  </w:style>
  <w:style w:type="character" w:customStyle="1" w:styleId="Char2">
    <w:name w:val="标题 Char"/>
    <w:basedOn w:val="a0"/>
    <w:qFormat/>
    <w:rPr>
      <w:rFonts w:ascii="Calibri" w:eastAsia="宋体" w:hAnsi="Calibri" w:cs="Arial"/>
      <w:b/>
      <w:bCs/>
      <w:sz w:val="32"/>
      <w:szCs w:val="32"/>
    </w:rPr>
  </w:style>
  <w:style w:type="paragraph" w:customStyle="1" w:styleId="1">
    <w:name w:val="列表段落1"/>
    <w:basedOn w:val="a"/>
    <w:qFormat/>
    <w:pPr>
      <w:ind w:firstLineChars="200" w:firstLine="200"/>
    </w:pPr>
  </w:style>
  <w:style w:type="character" w:customStyle="1" w:styleId="Char">
    <w:name w:val="日期 Char"/>
    <w:basedOn w:val="a0"/>
    <w:link w:val="a3"/>
    <w:uiPriority w:val="99"/>
    <w:semiHidden/>
    <w:qFormat/>
    <w:rPr>
      <w:rFonts w:ascii="Calibri" w:hAnsi="Calibri" w:cs="Arial"/>
      <w:kern w:val="2"/>
      <w:sz w:val="21"/>
      <w:szCs w:val="22"/>
    </w:rPr>
  </w:style>
  <w:style w:type="character" w:customStyle="1" w:styleId="Char1">
    <w:name w:val="页眉 Char"/>
    <w:basedOn w:val="a0"/>
    <w:link w:val="a6"/>
    <w:uiPriority w:val="99"/>
    <w:qFormat/>
    <w:rPr>
      <w:rFonts w:ascii="Calibri" w:hAnsi="Calibri" w:cs="Arial"/>
      <w:kern w:val="2"/>
      <w:sz w:val="18"/>
      <w:szCs w:val="18"/>
    </w:rPr>
  </w:style>
  <w:style w:type="character" w:customStyle="1" w:styleId="Char0">
    <w:name w:val="页脚 Char"/>
    <w:basedOn w:val="a0"/>
    <w:link w:val="a5"/>
    <w:uiPriority w:val="99"/>
    <w:rsid w:val="00183BA1"/>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4F4F3-F4BB-4441-9978-5406F077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720</Words>
  <Characters>4110</Characters>
  <Application>Microsoft Office Word</Application>
  <DocSecurity>0</DocSecurity>
  <Lines>34</Lines>
  <Paragraphs>9</Paragraphs>
  <ScaleCrop>false</ScaleCrop>
  <Company>微软中国</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cp:revision>
  <cp:lastPrinted>2021-03-30T11:32:00Z</cp:lastPrinted>
  <dcterms:created xsi:type="dcterms:W3CDTF">2019-06-11T07:18:00Z</dcterms:created>
  <dcterms:modified xsi:type="dcterms:W3CDTF">2021-03-30T12:13:00Z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D143CECFAD084463AF274398506F5CDA</vt:lpwstr>
  </property>
</Properties>
</file>