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499" w:rsidRPr="0097102C" w:rsidRDefault="00F96499">
      <w:pPr>
        <w:spacing w:line="360" w:lineRule="auto"/>
        <w:jc w:val="center"/>
        <w:rPr>
          <w:rFonts w:ascii="仿宋" w:eastAsia="仿宋" w:hAnsi="仿宋" w:cs="仿宋_GB2312"/>
          <w:b/>
          <w:bCs/>
          <w:color w:val="000000"/>
          <w:sz w:val="44"/>
          <w:szCs w:val="44"/>
        </w:rPr>
      </w:pPr>
    </w:p>
    <w:p w:rsidR="00F96499" w:rsidRPr="0097102C" w:rsidRDefault="00F96499">
      <w:pPr>
        <w:spacing w:line="360" w:lineRule="auto"/>
        <w:jc w:val="center"/>
        <w:rPr>
          <w:rFonts w:ascii="仿宋" w:eastAsia="仿宋" w:hAnsi="仿宋" w:cs="仿宋_GB2312"/>
          <w:b/>
          <w:bCs/>
          <w:color w:val="000000"/>
          <w:sz w:val="44"/>
          <w:szCs w:val="44"/>
        </w:rPr>
      </w:pPr>
    </w:p>
    <w:p w:rsidR="0097102C" w:rsidRPr="0097102C" w:rsidRDefault="0097102C">
      <w:pPr>
        <w:spacing w:line="360" w:lineRule="auto"/>
        <w:jc w:val="center"/>
        <w:rPr>
          <w:rFonts w:ascii="仿宋" w:eastAsia="仿宋" w:hAnsi="仿宋" w:cs="仿宋_GB2312"/>
          <w:b/>
          <w:bCs/>
          <w:color w:val="000000"/>
          <w:sz w:val="44"/>
          <w:szCs w:val="44"/>
        </w:rPr>
      </w:pPr>
    </w:p>
    <w:p w:rsidR="00F96499" w:rsidRPr="0097102C" w:rsidRDefault="0097102C">
      <w:pPr>
        <w:spacing w:line="360" w:lineRule="auto"/>
        <w:jc w:val="center"/>
        <w:rPr>
          <w:rFonts w:ascii="仿宋" w:eastAsia="仿宋" w:hAnsi="仿宋" w:cs="仿宋_GB2312"/>
          <w:b/>
          <w:bCs/>
          <w:color w:val="000000"/>
          <w:sz w:val="44"/>
          <w:szCs w:val="44"/>
        </w:rPr>
      </w:pPr>
      <w:r>
        <w:rPr>
          <w:rFonts w:ascii="仿宋" w:eastAsia="仿宋" w:hAnsi="仿宋" w:cs="仿宋_GB2312" w:hint="eastAsia"/>
          <w:b/>
          <w:bCs/>
          <w:color w:val="000000"/>
          <w:sz w:val="44"/>
          <w:szCs w:val="44"/>
        </w:rPr>
        <w:t>武汉市</w:t>
      </w:r>
      <w:proofErr w:type="gramStart"/>
      <w:r>
        <w:rPr>
          <w:rFonts w:ascii="仿宋" w:eastAsia="仿宋" w:hAnsi="仿宋" w:cs="仿宋_GB2312" w:hint="eastAsia"/>
          <w:b/>
          <w:bCs/>
          <w:color w:val="000000"/>
          <w:sz w:val="44"/>
          <w:szCs w:val="44"/>
        </w:rPr>
        <w:t>蔡甸</w:t>
      </w:r>
      <w:proofErr w:type="gramEnd"/>
      <w:r>
        <w:rPr>
          <w:rFonts w:ascii="仿宋" w:eastAsia="仿宋" w:hAnsi="仿宋" w:cs="仿宋_GB2312" w:hint="eastAsia"/>
          <w:b/>
          <w:bCs/>
          <w:color w:val="000000"/>
          <w:sz w:val="44"/>
          <w:szCs w:val="44"/>
        </w:rPr>
        <w:t>区发展和改革局</w:t>
      </w:r>
    </w:p>
    <w:p w:rsidR="00F96499" w:rsidRPr="0097102C" w:rsidRDefault="00294F53">
      <w:pPr>
        <w:spacing w:line="360" w:lineRule="auto"/>
        <w:jc w:val="center"/>
        <w:rPr>
          <w:rFonts w:ascii="仿宋" w:eastAsia="仿宋" w:hAnsi="仿宋" w:cs="仿宋_GB2312"/>
          <w:b/>
          <w:bCs/>
          <w:color w:val="000000"/>
          <w:sz w:val="44"/>
          <w:szCs w:val="44"/>
        </w:rPr>
      </w:pPr>
      <w:r w:rsidRPr="0097102C">
        <w:rPr>
          <w:rFonts w:ascii="仿宋" w:eastAsia="仿宋" w:hAnsi="仿宋" w:cs="仿宋_GB2312"/>
          <w:b/>
          <w:bCs/>
          <w:color w:val="000000"/>
          <w:sz w:val="44"/>
          <w:szCs w:val="44"/>
        </w:rPr>
        <w:t>20</w:t>
      </w:r>
      <w:r w:rsidRPr="0097102C">
        <w:rPr>
          <w:rFonts w:ascii="仿宋" w:eastAsia="仿宋" w:hAnsi="仿宋" w:cs="仿宋_GB2312" w:hint="eastAsia"/>
          <w:b/>
          <w:bCs/>
          <w:color w:val="000000"/>
          <w:sz w:val="44"/>
          <w:szCs w:val="44"/>
        </w:rPr>
        <w:t>20年价格管理工作经费项目</w:t>
      </w:r>
    </w:p>
    <w:p w:rsidR="00F96499" w:rsidRPr="0097102C" w:rsidRDefault="00294F53">
      <w:pPr>
        <w:spacing w:line="360" w:lineRule="auto"/>
        <w:jc w:val="center"/>
        <w:rPr>
          <w:rFonts w:ascii="仿宋" w:eastAsia="仿宋" w:hAnsi="仿宋"/>
          <w:b/>
          <w:bCs/>
          <w:color w:val="000000"/>
          <w:sz w:val="44"/>
          <w:szCs w:val="44"/>
        </w:rPr>
      </w:pPr>
      <w:r w:rsidRPr="0097102C">
        <w:rPr>
          <w:rFonts w:ascii="仿宋" w:eastAsia="仿宋" w:hAnsi="仿宋" w:cs="仿宋_GB2312" w:hint="eastAsia"/>
          <w:b/>
          <w:bCs/>
          <w:color w:val="000000"/>
          <w:sz w:val="44"/>
          <w:szCs w:val="44"/>
        </w:rPr>
        <w:t>绩效评价报告</w:t>
      </w:r>
    </w:p>
    <w:p w:rsidR="00F96499" w:rsidRPr="0097102C" w:rsidRDefault="00F96499">
      <w:pPr>
        <w:rPr>
          <w:rFonts w:ascii="仿宋" w:eastAsia="仿宋" w:hAnsi="仿宋"/>
          <w:b/>
          <w:bCs/>
          <w:sz w:val="32"/>
          <w:szCs w:val="32"/>
        </w:rPr>
      </w:pPr>
    </w:p>
    <w:p w:rsidR="00F96499" w:rsidRPr="0097102C" w:rsidRDefault="00F96499">
      <w:pPr>
        <w:rPr>
          <w:rFonts w:ascii="仿宋" w:eastAsia="仿宋" w:hAnsi="仿宋"/>
          <w:b/>
          <w:bCs/>
          <w:sz w:val="32"/>
          <w:szCs w:val="32"/>
        </w:rPr>
      </w:pPr>
    </w:p>
    <w:p w:rsidR="00F96499" w:rsidRPr="0097102C" w:rsidRDefault="00F96499">
      <w:pPr>
        <w:rPr>
          <w:rFonts w:ascii="仿宋" w:eastAsia="仿宋" w:hAnsi="仿宋"/>
          <w:b/>
          <w:bCs/>
          <w:sz w:val="32"/>
          <w:szCs w:val="32"/>
        </w:rPr>
      </w:pPr>
    </w:p>
    <w:p w:rsidR="00F96499" w:rsidRPr="0097102C" w:rsidRDefault="00F96499">
      <w:pPr>
        <w:rPr>
          <w:rFonts w:ascii="仿宋" w:eastAsia="仿宋" w:hAnsi="仿宋"/>
          <w:b/>
          <w:bCs/>
          <w:sz w:val="32"/>
          <w:szCs w:val="32"/>
        </w:rPr>
      </w:pPr>
    </w:p>
    <w:p w:rsidR="00F96499" w:rsidRPr="0097102C" w:rsidRDefault="00F96499">
      <w:pPr>
        <w:rPr>
          <w:rFonts w:ascii="仿宋" w:eastAsia="仿宋" w:hAnsi="仿宋"/>
          <w:b/>
          <w:bCs/>
          <w:sz w:val="32"/>
          <w:szCs w:val="32"/>
        </w:rPr>
      </w:pPr>
    </w:p>
    <w:p w:rsidR="00F96499" w:rsidRPr="0097102C" w:rsidRDefault="00F96499">
      <w:pPr>
        <w:rPr>
          <w:rFonts w:ascii="仿宋" w:eastAsia="仿宋" w:hAnsi="仿宋"/>
          <w:b/>
          <w:bCs/>
          <w:sz w:val="32"/>
          <w:szCs w:val="32"/>
        </w:rPr>
      </w:pPr>
    </w:p>
    <w:p w:rsidR="00F96499" w:rsidRPr="0097102C" w:rsidRDefault="00F96499">
      <w:pPr>
        <w:rPr>
          <w:rFonts w:ascii="仿宋" w:eastAsia="仿宋" w:hAnsi="仿宋"/>
          <w:b/>
          <w:bCs/>
          <w:sz w:val="32"/>
          <w:szCs w:val="32"/>
        </w:rPr>
      </w:pPr>
    </w:p>
    <w:p w:rsidR="00F96499" w:rsidRPr="0097102C" w:rsidRDefault="00F96499">
      <w:pPr>
        <w:widowControl/>
        <w:spacing w:line="800" w:lineRule="exact"/>
        <w:ind w:rightChars="-80" w:right="-168" w:firstLineChars="230" w:firstLine="647"/>
        <w:jc w:val="left"/>
        <w:rPr>
          <w:rFonts w:ascii="仿宋" w:eastAsia="仿宋" w:hAnsi="仿宋" w:cs="仿宋_GB2312"/>
          <w:b/>
          <w:bCs/>
          <w:kern w:val="32"/>
          <w:sz w:val="28"/>
          <w:szCs w:val="28"/>
        </w:rPr>
      </w:pPr>
    </w:p>
    <w:p w:rsidR="00F96499" w:rsidRPr="0097102C" w:rsidRDefault="00294F53">
      <w:pPr>
        <w:widowControl/>
        <w:spacing w:line="800" w:lineRule="exact"/>
        <w:ind w:rightChars="-80" w:right="-168" w:firstLineChars="230" w:firstLine="647"/>
        <w:jc w:val="left"/>
        <w:rPr>
          <w:rFonts w:ascii="仿宋" w:eastAsia="仿宋" w:hAnsi="仿宋" w:cs="仿宋_GB2312"/>
          <w:b/>
          <w:bCs/>
          <w:kern w:val="32"/>
          <w:sz w:val="28"/>
          <w:szCs w:val="28"/>
        </w:rPr>
      </w:pPr>
      <w:r w:rsidRPr="0097102C">
        <w:rPr>
          <w:rFonts w:ascii="仿宋" w:eastAsia="仿宋" w:hAnsi="仿宋" w:cs="仿宋_GB2312" w:hint="eastAsia"/>
          <w:b/>
          <w:bCs/>
          <w:kern w:val="32"/>
          <w:sz w:val="28"/>
          <w:szCs w:val="28"/>
        </w:rPr>
        <w:t>项目名称：价格管理工作经费</w:t>
      </w:r>
    </w:p>
    <w:p w:rsidR="00F96499" w:rsidRPr="0097102C" w:rsidRDefault="00294F53">
      <w:pPr>
        <w:widowControl/>
        <w:spacing w:line="800" w:lineRule="exact"/>
        <w:ind w:rightChars="-80" w:right="-168" w:firstLineChars="230" w:firstLine="647"/>
        <w:jc w:val="left"/>
        <w:rPr>
          <w:rFonts w:ascii="仿宋" w:eastAsia="仿宋" w:hAnsi="仿宋"/>
          <w:b/>
          <w:bCs/>
          <w:kern w:val="32"/>
          <w:sz w:val="28"/>
          <w:szCs w:val="28"/>
        </w:rPr>
      </w:pPr>
      <w:r w:rsidRPr="00A7111E">
        <w:rPr>
          <w:rFonts w:ascii="仿宋" w:eastAsia="仿宋" w:hAnsi="仿宋" w:cs="仿宋_GB2312" w:hint="eastAsia"/>
          <w:b/>
          <w:bCs/>
          <w:kern w:val="32"/>
          <w:sz w:val="28"/>
          <w:szCs w:val="28"/>
        </w:rPr>
        <w:t>项目编号：</w:t>
      </w:r>
      <w:proofErr w:type="gramStart"/>
      <w:r w:rsidRPr="00A7111E">
        <w:rPr>
          <w:rFonts w:ascii="仿宋" w:eastAsia="仿宋" w:hAnsi="仿宋" w:cs="仿宋_GB2312" w:hint="eastAsia"/>
          <w:b/>
          <w:bCs/>
          <w:kern w:val="32"/>
          <w:sz w:val="28"/>
          <w:szCs w:val="28"/>
        </w:rPr>
        <w:t>鄂正绩评</w:t>
      </w:r>
      <w:proofErr w:type="gramEnd"/>
      <w:r w:rsidRPr="00A7111E">
        <w:rPr>
          <w:rFonts w:ascii="仿宋" w:eastAsia="仿宋" w:hAnsi="仿宋" w:cs="仿宋_GB2312" w:hint="eastAsia"/>
          <w:b/>
          <w:bCs/>
          <w:kern w:val="32"/>
          <w:sz w:val="28"/>
          <w:szCs w:val="28"/>
        </w:rPr>
        <w:t>字</w:t>
      </w:r>
      <w:r w:rsidR="00EC54A6" w:rsidRPr="00A7111E">
        <w:rPr>
          <w:rFonts w:ascii="仿宋" w:eastAsia="仿宋" w:hAnsi="仿宋" w:cs="仿宋_GB2312" w:hint="eastAsia"/>
          <w:b/>
          <w:bCs/>
          <w:kern w:val="32"/>
          <w:sz w:val="28"/>
          <w:szCs w:val="28"/>
        </w:rPr>
        <w:t>[</w:t>
      </w:r>
      <w:r w:rsidRPr="00A7111E">
        <w:rPr>
          <w:rFonts w:ascii="仿宋" w:eastAsia="仿宋" w:hAnsi="仿宋" w:cs="仿宋_GB2312"/>
          <w:b/>
          <w:bCs/>
          <w:kern w:val="32"/>
          <w:sz w:val="28"/>
          <w:szCs w:val="28"/>
        </w:rPr>
        <w:t>202</w:t>
      </w:r>
      <w:r w:rsidRPr="00A7111E">
        <w:rPr>
          <w:rFonts w:ascii="仿宋" w:eastAsia="仿宋" w:hAnsi="仿宋" w:cs="仿宋_GB2312" w:hint="eastAsia"/>
          <w:b/>
          <w:bCs/>
          <w:kern w:val="32"/>
          <w:sz w:val="28"/>
          <w:szCs w:val="28"/>
        </w:rPr>
        <w:t>1</w:t>
      </w:r>
      <w:r w:rsidR="00EC54A6" w:rsidRPr="00A7111E">
        <w:rPr>
          <w:rFonts w:ascii="仿宋" w:eastAsia="仿宋" w:hAnsi="仿宋" w:cs="仿宋_GB2312" w:hint="eastAsia"/>
          <w:b/>
          <w:bCs/>
          <w:kern w:val="32"/>
          <w:sz w:val="28"/>
          <w:szCs w:val="28"/>
        </w:rPr>
        <w:t>]</w:t>
      </w:r>
      <w:r w:rsidRPr="00A7111E">
        <w:rPr>
          <w:rFonts w:ascii="仿宋" w:eastAsia="仿宋" w:hAnsi="仿宋" w:cs="仿宋_GB2312" w:hint="eastAsia"/>
          <w:b/>
          <w:bCs/>
          <w:kern w:val="32"/>
          <w:sz w:val="28"/>
          <w:szCs w:val="28"/>
        </w:rPr>
        <w:t>第</w:t>
      </w:r>
      <w:r w:rsidRPr="00A7111E">
        <w:rPr>
          <w:rFonts w:ascii="仿宋" w:eastAsia="仿宋" w:hAnsi="仿宋" w:cs="仿宋_GB2312"/>
          <w:b/>
          <w:bCs/>
          <w:kern w:val="32"/>
          <w:sz w:val="28"/>
          <w:szCs w:val="28"/>
        </w:rPr>
        <w:t>J0</w:t>
      </w:r>
      <w:r w:rsidRPr="00A7111E">
        <w:rPr>
          <w:rFonts w:ascii="仿宋" w:eastAsia="仿宋" w:hAnsi="仿宋" w:cs="仿宋_GB2312" w:hint="eastAsia"/>
          <w:b/>
          <w:bCs/>
          <w:kern w:val="32"/>
          <w:sz w:val="28"/>
          <w:szCs w:val="28"/>
        </w:rPr>
        <w:t>0</w:t>
      </w:r>
      <w:r w:rsidR="00A7111E" w:rsidRPr="00A7111E">
        <w:rPr>
          <w:rFonts w:ascii="仿宋" w:eastAsia="仿宋" w:hAnsi="仿宋" w:cs="仿宋_GB2312" w:hint="eastAsia"/>
          <w:b/>
          <w:bCs/>
          <w:kern w:val="32"/>
          <w:sz w:val="28"/>
          <w:szCs w:val="28"/>
        </w:rPr>
        <w:t>5</w:t>
      </w:r>
      <w:r w:rsidRPr="00A7111E">
        <w:rPr>
          <w:rFonts w:ascii="仿宋" w:eastAsia="仿宋" w:hAnsi="仿宋" w:cs="仿宋_GB2312" w:hint="eastAsia"/>
          <w:b/>
          <w:bCs/>
          <w:kern w:val="32"/>
          <w:sz w:val="28"/>
          <w:szCs w:val="28"/>
        </w:rPr>
        <w:t>号</w:t>
      </w:r>
    </w:p>
    <w:p w:rsidR="00F96499" w:rsidRPr="0097102C" w:rsidRDefault="00294F53">
      <w:pPr>
        <w:widowControl/>
        <w:spacing w:line="800" w:lineRule="exact"/>
        <w:ind w:rightChars="-80" w:right="-168" w:firstLineChars="230" w:firstLine="647"/>
        <w:jc w:val="left"/>
        <w:rPr>
          <w:rFonts w:ascii="仿宋" w:eastAsia="仿宋" w:hAnsi="仿宋" w:cs="仿宋_GB2312"/>
          <w:b/>
          <w:bCs/>
          <w:kern w:val="32"/>
          <w:sz w:val="28"/>
          <w:szCs w:val="28"/>
        </w:rPr>
      </w:pPr>
      <w:r w:rsidRPr="0097102C">
        <w:rPr>
          <w:rFonts w:ascii="仿宋" w:eastAsia="仿宋" w:hAnsi="仿宋" w:cs="仿宋_GB2312" w:hint="eastAsia"/>
          <w:b/>
          <w:bCs/>
          <w:kern w:val="32"/>
          <w:sz w:val="28"/>
          <w:szCs w:val="28"/>
        </w:rPr>
        <w:t>项目单位：</w:t>
      </w:r>
      <w:r w:rsidR="00A7111E" w:rsidRPr="00A7111E">
        <w:rPr>
          <w:rFonts w:ascii="仿宋" w:eastAsia="仿宋" w:hAnsi="仿宋" w:cs="仿宋_GB2312" w:hint="eastAsia"/>
          <w:b/>
          <w:bCs/>
          <w:kern w:val="32"/>
          <w:sz w:val="28"/>
          <w:szCs w:val="28"/>
        </w:rPr>
        <w:t>武汉市</w:t>
      </w:r>
      <w:proofErr w:type="gramStart"/>
      <w:r w:rsidRPr="0097102C">
        <w:rPr>
          <w:rFonts w:ascii="仿宋" w:eastAsia="仿宋" w:hAnsi="仿宋" w:cs="仿宋_GB2312" w:hint="eastAsia"/>
          <w:b/>
          <w:bCs/>
          <w:kern w:val="32"/>
          <w:sz w:val="28"/>
          <w:szCs w:val="28"/>
        </w:rPr>
        <w:t>蔡甸</w:t>
      </w:r>
      <w:proofErr w:type="gramEnd"/>
      <w:r w:rsidRPr="0097102C">
        <w:rPr>
          <w:rFonts w:ascii="仿宋" w:eastAsia="仿宋" w:hAnsi="仿宋" w:cs="仿宋_GB2312" w:hint="eastAsia"/>
          <w:b/>
          <w:bCs/>
          <w:kern w:val="32"/>
          <w:sz w:val="28"/>
          <w:szCs w:val="28"/>
        </w:rPr>
        <w:t>区</w:t>
      </w:r>
      <w:r w:rsidR="00A7111E" w:rsidRPr="00A7111E">
        <w:rPr>
          <w:rFonts w:ascii="仿宋" w:eastAsia="仿宋" w:hAnsi="仿宋" w:cs="仿宋_GB2312" w:hint="eastAsia"/>
          <w:b/>
          <w:bCs/>
          <w:kern w:val="32"/>
          <w:sz w:val="28"/>
          <w:szCs w:val="28"/>
        </w:rPr>
        <w:t>发展和改革局</w:t>
      </w:r>
    </w:p>
    <w:p w:rsidR="00F96499" w:rsidRPr="0097102C" w:rsidRDefault="00294F53">
      <w:pPr>
        <w:widowControl/>
        <w:spacing w:line="800" w:lineRule="exact"/>
        <w:ind w:rightChars="-80" w:right="-168" w:firstLineChars="230" w:firstLine="647"/>
        <w:jc w:val="left"/>
        <w:rPr>
          <w:rFonts w:ascii="仿宋" w:eastAsia="仿宋" w:hAnsi="仿宋" w:cs="仿宋_GB2312"/>
          <w:b/>
          <w:bCs/>
          <w:kern w:val="32"/>
          <w:sz w:val="28"/>
          <w:szCs w:val="28"/>
        </w:rPr>
      </w:pPr>
      <w:r w:rsidRPr="0097102C">
        <w:rPr>
          <w:rFonts w:ascii="仿宋" w:eastAsia="仿宋" w:hAnsi="仿宋" w:cs="仿宋_GB2312" w:hint="eastAsia"/>
          <w:b/>
          <w:bCs/>
          <w:kern w:val="32"/>
          <w:sz w:val="28"/>
          <w:szCs w:val="28"/>
        </w:rPr>
        <w:t>主管部门：武汉市</w:t>
      </w:r>
      <w:proofErr w:type="gramStart"/>
      <w:r w:rsidRPr="0097102C">
        <w:rPr>
          <w:rFonts w:ascii="仿宋" w:eastAsia="仿宋" w:hAnsi="仿宋" w:cs="仿宋_GB2312" w:hint="eastAsia"/>
          <w:b/>
          <w:bCs/>
          <w:kern w:val="32"/>
          <w:sz w:val="28"/>
          <w:szCs w:val="28"/>
        </w:rPr>
        <w:t>蔡甸</w:t>
      </w:r>
      <w:proofErr w:type="gramEnd"/>
      <w:r w:rsidRPr="0097102C">
        <w:rPr>
          <w:rFonts w:ascii="仿宋" w:eastAsia="仿宋" w:hAnsi="仿宋" w:cs="仿宋_GB2312" w:hint="eastAsia"/>
          <w:b/>
          <w:bCs/>
          <w:kern w:val="32"/>
          <w:sz w:val="28"/>
          <w:szCs w:val="28"/>
        </w:rPr>
        <w:t>区人民政府</w:t>
      </w:r>
    </w:p>
    <w:p w:rsidR="00F96499" w:rsidRPr="0097102C" w:rsidRDefault="00F96499">
      <w:pPr>
        <w:widowControl/>
        <w:spacing w:line="800" w:lineRule="exact"/>
        <w:ind w:rightChars="-80" w:right="-168"/>
        <w:jc w:val="left"/>
        <w:rPr>
          <w:rFonts w:ascii="仿宋" w:eastAsia="仿宋" w:hAnsi="仿宋" w:cs="仿宋_GB2312"/>
          <w:b/>
          <w:bCs/>
          <w:kern w:val="32"/>
          <w:sz w:val="28"/>
          <w:szCs w:val="28"/>
        </w:rPr>
        <w:sectPr w:rsidR="00F96499" w:rsidRPr="0097102C">
          <w:footerReference w:type="default" r:id="rId10"/>
          <w:pgSz w:w="11906" w:h="16838"/>
          <w:pgMar w:top="1440" w:right="1800" w:bottom="1440" w:left="1800" w:header="851" w:footer="992" w:gutter="0"/>
          <w:pgNumType w:start="1"/>
          <w:cols w:space="720"/>
          <w:docGrid w:type="lines" w:linePitch="312"/>
        </w:sectPr>
      </w:pPr>
    </w:p>
    <w:p w:rsidR="00F96499" w:rsidRPr="0097102C" w:rsidRDefault="00294F53">
      <w:pPr>
        <w:spacing w:line="360" w:lineRule="auto"/>
        <w:jc w:val="center"/>
        <w:outlineLvl w:val="0"/>
        <w:rPr>
          <w:rFonts w:ascii="仿宋" w:eastAsia="仿宋" w:hAnsi="仿宋" w:cs="仿宋_GB2312"/>
          <w:b/>
          <w:bCs/>
          <w:sz w:val="32"/>
          <w:szCs w:val="32"/>
        </w:rPr>
      </w:pPr>
      <w:r w:rsidRPr="0097102C">
        <w:rPr>
          <w:rFonts w:ascii="仿宋" w:eastAsia="仿宋" w:hAnsi="仿宋" w:cs="仿宋_GB2312" w:hint="eastAsia"/>
          <w:b/>
          <w:bCs/>
          <w:sz w:val="32"/>
          <w:szCs w:val="32"/>
        </w:rPr>
        <w:lastRenderedPageBreak/>
        <w:t>本次绩效结果</w:t>
      </w:r>
    </w:p>
    <w:p w:rsidR="00F96499" w:rsidRPr="0097102C" w:rsidRDefault="00294F53">
      <w:pPr>
        <w:spacing w:line="360" w:lineRule="auto"/>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我们接受</w:t>
      </w:r>
      <w:r w:rsidR="0097102C">
        <w:rPr>
          <w:rFonts w:ascii="仿宋" w:eastAsia="仿宋" w:hAnsi="仿宋" w:cs="Times New Roman" w:hint="eastAsia"/>
          <w:sz w:val="30"/>
          <w:szCs w:val="30"/>
        </w:rPr>
        <w:t>武汉市</w:t>
      </w:r>
      <w:proofErr w:type="gramStart"/>
      <w:r w:rsidR="0097102C">
        <w:rPr>
          <w:rFonts w:ascii="仿宋" w:eastAsia="仿宋" w:hAnsi="仿宋" w:cs="Times New Roman" w:hint="eastAsia"/>
          <w:sz w:val="30"/>
          <w:szCs w:val="30"/>
        </w:rPr>
        <w:t>蔡甸</w:t>
      </w:r>
      <w:proofErr w:type="gramEnd"/>
      <w:r w:rsidR="0097102C">
        <w:rPr>
          <w:rFonts w:ascii="仿宋" w:eastAsia="仿宋" w:hAnsi="仿宋" w:cs="Times New Roman" w:hint="eastAsia"/>
          <w:sz w:val="30"/>
          <w:szCs w:val="30"/>
        </w:rPr>
        <w:t>区发展和</w:t>
      </w:r>
      <w:proofErr w:type="gramStart"/>
      <w:r w:rsidR="0097102C">
        <w:rPr>
          <w:rFonts w:ascii="仿宋" w:eastAsia="仿宋" w:hAnsi="仿宋" w:cs="Times New Roman" w:hint="eastAsia"/>
          <w:sz w:val="30"/>
          <w:szCs w:val="30"/>
        </w:rPr>
        <w:t>改革局</w:t>
      </w:r>
      <w:proofErr w:type="gramEnd"/>
      <w:r w:rsidRPr="0097102C">
        <w:rPr>
          <w:rFonts w:ascii="仿宋" w:eastAsia="仿宋" w:hAnsi="仿宋" w:cs="Times New Roman" w:hint="eastAsia"/>
          <w:sz w:val="30"/>
          <w:szCs w:val="30"/>
        </w:rPr>
        <w:t>的委托</w:t>
      </w:r>
      <w:r w:rsidRPr="0097102C">
        <w:rPr>
          <w:rFonts w:ascii="仿宋" w:eastAsia="仿宋" w:hAnsi="仿宋" w:cs="Times New Roman"/>
          <w:sz w:val="30"/>
          <w:szCs w:val="30"/>
        </w:rPr>
        <w:t>（以下简称：</w:t>
      </w:r>
      <w:r w:rsidRPr="0097102C">
        <w:rPr>
          <w:rFonts w:ascii="仿宋" w:eastAsia="仿宋" w:hAnsi="仿宋" w:cs="Times New Roman" w:hint="eastAsia"/>
          <w:sz w:val="30"/>
          <w:szCs w:val="30"/>
        </w:rPr>
        <w:t>区发展和改革局</w:t>
      </w:r>
      <w:r w:rsidRPr="0097102C">
        <w:rPr>
          <w:rFonts w:ascii="仿宋" w:eastAsia="仿宋" w:hAnsi="仿宋" w:cs="Times New Roman"/>
          <w:sz w:val="30"/>
          <w:szCs w:val="30"/>
        </w:rPr>
        <w:t>）</w:t>
      </w:r>
      <w:r w:rsidRPr="0097102C">
        <w:rPr>
          <w:rFonts w:ascii="仿宋" w:eastAsia="仿宋" w:hAnsi="仿宋" w:cs="Times New Roman" w:hint="eastAsia"/>
          <w:sz w:val="30"/>
          <w:szCs w:val="30"/>
        </w:rPr>
        <w:t>，对</w:t>
      </w:r>
      <w:r w:rsidRPr="0097102C">
        <w:rPr>
          <w:rFonts w:ascii="仿宋" w:eastAsia="仿宋" w:hAnsi="仿宋" w:cs="Times New Roman"/>
          <w:sz w:val="30"/>
          <w:szCs w:val="30"/>
        </w:rPr>
        <w:t>20</w:t>
      </w:r>
      <w:r w:rsidRPr="0097102C">
        <w:rPr>
          <w:rFonts w:ascii="仿宋" w:eastAsia="仿宋" w:hAnsi="仿宋" w:cs="Times New Roman" w:hint="eastAsia"/>
          <w:sz w:val="30"/>
          <w:szCs w:val="30"/>
        </w:rPr>
        <w:t>20</w:t>
      </w:r>
      <w:r w:rsidRPr="0097102C">
        <w:rPr>
          <w:rFonts w:ascii="仿宋" w:eastAsia="仿宋" w:hAnsi="仿宋" w:cs="Times New Roman"/>
          <w:sz w:val="30"/>
          <w:szCs w:val="30"/>
        </w:rPr>
        <w:t>年</w:t>
      </w:r>
      <w:r w:rsidRPr="0097102C">
        <w:rPr>
          <w:rFonts w:ascii="仿宋" w:eastAsia="仿宋" w:hAnsi="仿宋" w:cs="Times New Roman" w:hint="eastAsia"/>
          <w:sz w:val="30"/>
          <w:szCs w:val="30"/>
        </w:rPr>
        <w:t>“价格管理工作经费”项目</w:t>
      </w:r>
      <w:r w:rsidRPr="0097102C">
        <w:rPr>
          <w:rFonts w:ascii="仿宋" w:eastAsia="仿宋" w:hAnsi="仿宋" w:cs="Times New Roman"/>
          <w:sz w:val="30"/>
          <w:szCs w:val="30"/>
        </w:rPr>
        <w:t>进行</w:t>
      </w:r>
      <w:r w:rsidRPr="0097102C">
        <w:rPr>
          <w:rFonts w:ascii="仿宋" w:eastAsia="仿宋" w:hAnsi="仿宋" w:cs="Times New Roman" w:hint="eastAsia"/>
          <w:sz w:val="30"/>
          <w:szCs w:val="30"/>
        </w:rPr>
        <w:t>财政支出绩效</w:t>
      </w:r>
      <w:r w:rsidRPr="0097102C">
        <w:rPr>
          <w:rFonts w:ascii="仿宋" w:eastAsia="仿宋" w:hAnsi="仿宋" w:cs="Times New Roman"/>
          <w:sz w:val="30"/>
          <w:szCs w:val="30"/>
        </w:rPr>
        <w:t>评价工作。</w:t>
      </w:r>
      <w:r w:rsidRPr="0097102C">
        <w:rPr>
          <w:rFonts w:ascii="仿宋" w:eastAsia="仿宋" w:hAnsi="仿宋" w:cs="Times New Roman" w:hint="eastAsia"/>
          <w:sz w:val="30"/>
          <w:szCs w:val="30"/>
        </w:rPr>
        <w:t>“价格管理工作经费”项目</w:t>
      </w:r>
      <w:r w:rsidRPr="0097102C">
        <w:rPr>
          <w:rFonts w:ascii="仿宋" w:eastAsia="仿宋" w:hAnsi="仿宋" w:cs="Times New Roman"/>
          <w:sz w:val="30"/>
          <w:szCs w:val="30"/>
        </w:rPr>
        <w:t>完成年初设置绩效目标，</w:t>
      </w:r>
      <w:r w:rsidRPr="0097102C">
        <w:rPr>
          <w:rFonts w:ascii="仿宋" w:eastAsia="仿宋" w:hAnsi="仿宋" w:cs="Times New Roman" w:hint="eastAsia"/>
          <w:sz w:val="30"/>
          <w:szCs w:val="30"/>
        </w:rPr>
        <w:t>综合评价结果“良</w:t>
      </w:r>
      <w:r w:rsidRPr="0097102C">
        <w:rPr>
          <w:rFonts w:ascii="仿宋" w:eastAsia="仿宋" w:hAnsi="仿宋" w:cs="Times New Roman"/>
          <w:sz w:val="30"/>
          <w:szCs w:val="30"/>
        </w:rPr>
        <w:t>好</w:t>
      </w:r>
      <w:r w:rsidRPr="0097102C">
        <w:rPr>
          <w:rFonts w:ascii="仿宋" w:eastAsia="仿宋" w:hAnsi="仿宋" w:cs="Times New Roman" w:hint="eastAsia"/>
          <w:sz w:val="30"/>
          <w:szCs w:val="30"/>
        </w:rPr>
        <w:t>”</w:t>
      </w:r>
      <w:r w:rsidRPr="0097102C">
        <w:rPr>
          <w:rFonts w:ascii="仿宋" w:eastAsia="仿宋" w:hAnsi="仿宋" w:cs="Times New Roman"/>
          <w:sz w:val="30"/>
          <w:szCs w:val="30"/>
        </w:rPr>
        <w:t>。</w:t>
      </w:r>
    </w:p>
    <w:p w:rsidR="00F96499" w:rsidRPr="0097102C" w:rsidRDefault="00294F53">
      <w:pPr>
        <w:widowControl/>
        <w:jc w:val="left"/>
        <w:rPr>
          <w:rFonts w:ascii="仿宋" w:eastAsia="仿宋" w:hAnsi="仿宋" w:cs="Times New Roman"/>
          <w:sz w:val="30"/>
          <w:szCs w:val="30"/>
        </w:rPr>
      </w:pPr>
      <w:r w:rsidRPr="0097102C">
        <w:rPr>
          <w:rFonts w:ascii="仿宋" w:eastAsia="仿宋" w:hAnsi="仿宋" w:cs="Times New Roman"/>
          <w:sz w:val="30"/>
          <w:szCs w:val="30"/>
        </w:rPr>
        <w:t xml:space="preserve">  </w:t>
      </w:r>
      <w:r w:rsidRPr="0097102C">
        <w:rPr>
          <w:rFonts w:ascii="仿宋" w:eastAsia="仿宋" w:hAnsi="仿宋" w:cs="Times New Roman" w:hint="eastAsia"/>
          <w:sz w:val="30"/>
          <w:szCs w:val="30"/>
        </w:rPr>
        <w:t xml:space="preserve">  “价格管理工作经费”项目绩</w:t>
      </w:r>
      <w:r w:rsidRPr="0097102C">
        <w:rPr>
          <w:rFonts w:ascii="仿宋" w:eastAsia="仿宋" w:hAnsi="仿宋" w:cs="Times New Roman"/>
          <w:sz w:val="30"/>
          <w:szCs w:val="30"/>
        </w:rPr>
        <w:t>效指标设置</w:t>
      </w:r>
      <w:r w:rsidRPr="0097102C">
        <w:rPr>
          <w:rFonts w:ascii="仿宋" w:eastAsia="仿宋" w:hAnsi="仿宋" w:cs="Times New Roman" w:hint="eastAsia"/>
          <w:sz w:val="30"/>
          <w:szCs w:val="30"/>
        </w:rPr>
        <w:t>2</w:t>
      </w:r>
      <w:r w:rsidRPr="0097102C">
        <w:rPr>
          <w:rFonts w:ascii="仿宋" w:eastAsia="仿宋" w:hAnsi="仿宋" w:cs="Times New Roman"/>
          <w:sz w:val="30"/>
          <w:szCs w:val="30"/>
        </w:rPr>
        <w:t>个一级指标，其中：产出指标设置</w:t>
      </w:r>
      <w:r w:rsidRPr="0097102C">
        <w:rPr>
          <w:rFonts w:ascii="仿宋" w:eastAsia="仿宋" w:hAnsi="仿宋" w:cs="Times New Roman" w:hint="eastAsia"/>
          <w:sz w:val="30"/>
          <w:szCs w:val="30"/>
        </w:rPr>
        <w:t>4</w:t>
      </w:r>
      <w:r w:rsidRPr="0097102C">
        <w:rPr>
          <w:rFonts w:ascii="仿宋" w:eastAsia="仿宋" w:hAnsi="仿宋" w:cs="Times New Roman"/>
          <w:sz w:val="30"/>
          <w:szCs w:val="30"/>
        </w:rPr>
        <w:t>个二级指标</w:t>
      </w:r>
      <w:r w:rsidRPr="0097102C">
        <w:rPr>
          <w:rFonts w:ascii="仿宋" w:eastAsia="仿宋" w:hAnsi="仿宋" w:cs="Times New Roman" w:hint="eastAsia"/>
          <w:sz w:val="30"/>
          <w:szCs w:val="30"/>
        </w:rPr>
        <w:t>（含数量指标、质量指标、时效指标、成本指标）</w:t>
      </w:r>
      <w:r w:rsidRPr="0097102C">
        <w:rPr>
          <w:rFonts w:ascii="仿宋" w:eastAsia="仿宋" w:hAnsi="仿宋" w:cs="Times New Roman"/>
          <w:sz w:val="30"/>
          <w:szCs w:val="30"/>
        </w:rPr>
        <w:t>；效益指标设置</w:t>
      </w:r>
      <w:r w:rsidRPr="0097102C">
        <w:rPr>
          <w:rFonts w:ascii="仿宋" w:eastAsia="仿宋" w:hAnsi="仿宋" w:cs="Times New Roman" w:hint="eastAsia"/>
          <w:sz w:val="30"/>
          <w:szCs w:val="30"/>
        </w:rPr>
        <w:t>1</w:t>
      </w:r>
      <w:r w:rsidRPr="0097102C">
        <w:rPr>
          <w:rFonts w:ascii="仿宋" w:eastAsia="仿宋" w:hAnsi="仿宋" w:cs="Times New Roman"/>
          <w:sz w:val="30"/>
          <w:szCs w:val="30"/>
        </w:rPr>
        <w:t>个二级</w:t>
      </w:r>
      <w:r w:rsidRPr="0097102C">
        <w:rPr>
          <w:rFonts w:ascii="仿宋" w:eastAsia="仿宋" w:hAnsi="仿宋" w:cs="Times New Roman" w:hint="eastAsia"/>
          <w:sz w:val="30"/>
          <w:szCs w:val="30"/>
        </w:rPr>
        <w:t>指标即社会效益指标。</w:t>
      </w:r>
    </w:p>
    <w:p w:rsidR="00F96499" w:rsidRPr="0097102C" w:rsidRDefault="00F96499">
      <w:pPr>
        <w:spacing w:line="360" w:lineRule="auto"/>
        <w:rPr>
          <w:rFonts w:ascii="仿宋" w:eastAsia="仿宋" w:hAnsi="仿宋" w:cs="仿宋_GB2312"/>
          <w:bCs/>
          <w:color w:val="4C5157"/>
          <w:kern w:val="0"/>
          <w:sz w:val="30"/>
          <w:szCs w:val="30"/>
        </w:rPr>
      </w:pPr>
    </w:p>
    <w:p w:rsidR="00F96499" w:rsidRPr="0097102C" w:rsidRDefault="00F96499">
      <w:pPr>
        <w:spacing w:line="360" w:lineRule="auto"/>
        <w:rPr>
          <w:rFonts w:ascii="仿宋" w:eastAsia="仿宋" w:hAnsi="仿宋" w:cs="仿宋_GB2312"/>
          <w:bCs/>
          <w:color w:val="4C5157"/>
          <w:kern w:val="0"/>
          <w:sz w:val="30"/>
          <w:szCs w:val="30"/>
        </w:rPr>
      </w:pPr>
    </w:p>
    <w:p w:rsidR="00F96499" w:rsidRPr="0097102C" w:rsidRDefault="00F96499">
      <w:pPr>
        <w:spacing w:line="360" w:lineRule="auto"/>
        <w:rPr>
          <w:rFonts w:ascii="仿宋" w:eastAsia="仿宋" w:hAnsi="仿宋" w:cs="仿宋_GB2312"/>
          <w:bCs/>
          <w:color w:val="4C5157"/>
          <w:kern w:val="0"/>
          <w:sz w:val="30"/>
          <w:szCs w:val="30"/>
        </w:rPr>
      </w:pPr>
    </w:p>
    <w:p w:rsidR="00F96499" w:rsidRPr="0097102C" w:rsidRDefault="00F96499">
      <w:pPr>
        <w:spacing w:line="360" w:lineRule="auto"/>
        <w:rPr>
          <w:rFonts w:ascii="仿宋" w:eastAsia="仿宋" w:hAnsi="仿宋" w:cs="仿宋_GB2312"/>
          <w:bCs/>
          <w:color w:val="4C5157"/>
          <w:kern w:val="0"/>
          <w:sz w:val="30"/>
          <w:szCs w:val="30"/>
        </w:rPr>
      </w:pPr>
    </w:p>
    <w:p w:rsidR="00F96499" w:rsidRPr="0097102C" w:rsidRDefault="00F96499">
      <w:pPr>
        <w:spacing w:line="360" w:lineRule="auto"/>
        <w:jc w:val="center"/>
        <w:rPr>
          <w:rFonts w:ascii="仿宋" w:eastAsia="仿宋" w:hAnsi="仿宋" w:cs="Times New Roman"/>
          <w:sz w:val="30"/>
          <w:szCs w:val="30"/>
        </w:rPr>
      </w:pPr>
    </w:p>
    <w:p w:rsidR="00F96499" w:rsidRPr="0097102C" w:rsidRDefault="00F96499">
      <w:pPr>
        <w:spacing w:line="360" w:lineRule="auto"/>
        <w:jc w:val="center"/>
        <w:rPr>
          <w:rFonts w:ascii="仿宋" w:eastAsia="仿宋" w:hAnsi="仿宋" w:cs="Times New Roman"/>
          <w:sz w:val="30"/>
          <w:szCs w:val="30"/>
        </w:rPr>
      </w:pPr>
    </w:p>
    <w:p w:rsidR="00F96499" w:rsidRPr="0097102C" w:rsidRDefault="00F96499">
      <w:pPr>
        <w:spacing w:line="360" w:lineRule="auto"/>
        <w:jc w:val="center"/>
        <w:rPr>
          <w:rFonts w:ascii="仿宋" w:eastAsia="仿宋" w:hAnsi="仿宋" w:cs="Times New Roman"/>
          <w:sz w:val="30"/>
          <w:szCs w:val="30"/>
        </w:rPr>
      </w:pPr>
    </w:p>
    <w:p w:rsidR="00F96499" w:rsidRPr="0097102C" w:rsidRDefault="00F96499">
      <w:pPr>
        <w:spacing w:line="360" w:lineRule="auto"/>
        <w:jc w:val="center"/>
        <w:rPr>
          <w:rFonts w:ascii="仿宋" w:eastAsia="仿宋" w:hAnsi="仿宋" w:cs="Times New Roman"/>
          <w:sz w:val="30"/>
          <w:szCs w:val="30"/>
        </w:rPr>
      </w:pPr>
    </w:p>
    <w:p w:rsidR="00F96499" w:rsidRPr="0097102C" w:rsidRDefault="00F96499">
      <w:pPr>
        <w:spacing w:line="360" w:lineRule="auto"/>
        <w:jc w:val="center"/>
        <w:rPr>
          <w:rFonts w:ascii="仿宋" w:eastAsia="仿宋" w:hAnsi="仿宋" w:cs="Times New Roman"/>
          <w:sz w:val="30"/>
          <w:szCs w:val="30"/>
        </w:rPr>
      </w:pPr>
    </w:p>
    <w:p w:rsidR="00F96499" w:rsidRPr="0097102C" w:rsidRDefault="00294F53">
      <w:pPr>
        <w:spacing w:line="360" w:lineRule="auto"/>
        <w:jc w:val="center"/>
        <w:rPr>
          <w:rFonts w:ascii="仿宋" w:eastAsia="仿宋" w:hAnsi="仿宋" w:cs="Times New Roman"/>
          <w:sz w:val="30"/>
          <w:szCs w:val="30"/>
        </w:rPr>
      </w:pPr>
      <w:r w:rsidRPr="0097102C">
        <w:rPr>
          <w:rFonts w:ascii="仿宋" w:eastAsia="仿宋" w:hAnsi="仿宋" w:cs="Times New Roman" w:hint="eastAsia"/>
          <w:sz w:val="30"/>
          <w:szCs w:val="30"/>
        </w:rPr>
        <w:t>评价工作组</w:t>
      </w:r>
    </w:p>
    <w:p w:rsidR="00F96499" w:rsidRPr="0097102C" w:rsidRDefault="00294F53">
      <w:pPr>
        <w:spacing w:line="360" w:lineRule="auto"/>
        <w:ind w:firstLine="480"/>
        <w:rPr>
          <w:rFonts w:ascii="仿宋" w:eastAsia="仿宋" w:hAnsi="仿宋" w:cs="Times New Roman"/>
          <w:sz w:val="30"/>
          <w:szCs w:val="30"/>
        </w:rPr>
      </w:pPr>
      <w:r w:rsidRPr="0097102C">
        <w:rPr>
          <w:rFonts w:ascii="仿宋" w:eastAsia="仿宋" w:hAnsi="仿宋" w:cs="Times New Roman" w:hint="eastAsia"/>
          <w:sz w:val="30"/>
          <w:szCs w:val="30"/>
        </w:rPr>
        <w:t>组长：</w:t>
      </w:r>
      <w:r w:rsidRPr="0097102C">
        <w:rPr>
          <w:rFonts w:ascii="仿宋" w:eastAsia="仿宋" w:hAnsi="仿宋" w:cs="Times New Roman"/>
          <w:sz w:val="30"/>
          <w:szCs w:val="30"/>
        </w:rPr>
        <w:t xml:space="preserve"> </w:t>
      </w:r>
      <w:r w:rsidRPr="0097102C">
        <w:rPr>
          <w:rFonts w:ascii="仿宋" w:eastAsia="仿宋" w:hAnsi="仿宋" w:cs="Times New Roman" w:hint="eastAsia"/>
          <w:sz w:val="30"/>
          <w:szCs w:val="30"/>
        </w:rPr>
        <w:t>段建武</w:t>
      </w:r>
    </w:p>
    <w:p w:rsidR="00F96499" w:rsidRPr="0097102C" w:rsidRDefault="00294F53">
      <w:pPr>
        <w:spacing w:line="360" w:lineRule="auto"/>
        <w:ind w:firstLine="480"/>
        <w:rPr>
          <w:rFonts w:ascii="仿宋" w:eastAsia="仿宋" w:hAnsi="仿宋" w:cs="Times New Roman"/>
          <w:sz w:val="30"/>
          <w:szCs w:val="30"/>
        </w:rPr>
      </w:pPr>
      <w:r w:rsidRPr="0097102C">
        <w:rPr>
          <w:rFonts w:ascii="仿宋" w:eastAsia="仿宋" w:hAnsi="仿宋" w:cs="Times New Roman" w:hint="eastAsia"/>
          <w:sz w:val="30"/>
          <w:szCs w:val="30"/>
        </w:rPr>
        <w:t>评价小组成员：</w:t>
      </w:r>
      <w:bookmarkStart w:id="0" w:name="_Toc532223567"/>
      <w:r w:rsidRPr="0097102C">
        <w:rPr>
          <w:rFonts w:ascii="仿宋" w:eastAsia="仿宋" w:hAnsi="仿宋" w:cs="Times New Roman" w:hint="eastAsia"/>
          <w:sz w:val="30"/>
          <w:szCs w:val="30"/>
        </w:rPr>
        <w:t>张蓉、陶余梦、李甜</w:t>
      </w:r>
      <w:r w:rsidR="00323137">
        <w:rPr>
          <w:rFonts w:ascii="仿宋" w:eastAsia="仿宋" w:hAnsi="仿宋" w:cs="Times New Roman" w:hint="eastAsia"/>
          <w:sz w:val="30"/>
          <w:szCs w:val="30"/>
        </w:rPr>
        <w:t>、程贝</w:t>
      </w:r>
    </w:p>
    <w:p w:rsidR="00F96499" w:rsidRPr="0097102C" w:rsidRDefault="00F96499">
      <w:pPr>
        <w:spacing w:line="360" w:lineRule="auto"/>
        <w:jc w:val="center"/>
        <w:outlineLvl w:val="0"/>
        <w:rPr>
          <w:rFonts w:ascii="仿宋" w:eastAsia="仿宋" w:hAnsi="仿宋" w:cs="仿宋_GB2312"/>
          <w:b/>
          <w:bCs/>
          <w:sz w:val="44"/>
          <w:szCs w:val="44"/>
        </w:rPr>
      </w:pPr>
    </w:p>
    <w:p w:rsidR="0097102C" w:rsidRDefault="0097102C" w:rsidP="0097102C">
      <w:pPr>
        <w:tabs>
          <w:tab w:val="left" w:pos="1423"/>
        </w:tabs>
        <w:spacing w:line="360" w:lineRule="auto"/>
        <w:outlineLvl w:val="0"/>
        <w:rPr>
          <w:rFonts w:ascii="仿宋" w:eastAsia="仿宋" w:hAnsi="仿宋" w:cs="仿宋_GB2312"/>
          <w:b/>
          <w:bCs/>
          <w:sz w:val="44"/>
          <w:szCs w:val="44"/>
        </w:rPr>
        <w:sectPr w:rsidR="0097102C">
          <w:headerReference w:type="default" r:id="rId11"/>
          <w:footerReference w:type="default" r:id="rId12"/>
          <w:pgSz w:w="11906" w:h="16838"/>
          <w:pgMar w:top="1440" w:right="1800" w:bottom="1440" w:left="1800" w:header="851" w:footer="992" w:gutter="0"/>
          <w:pgNumType w:start="1"/>
          <w:cols w:space="720"/>
          <w:docGrid w:type="lines" w:linePitch="312"/>
        </w:sectPr>
      </w:pPr>
      <w:r>
        <w:rPr>
          <w:rFonts w:ascii="仿宋" w:eastAsia="仿宋" w:hAnsi="仿宋" w:cs="仿宋_GB2312"/>
          <w:b/>
          <w:bCs/>
          <w:sz w:val="44"/>
          <w:szCs w:val="44"/>
        </w:rPr>
        <w:tab/>
      </w:r>
    </w:p>
    <w:p w:rsidR="00F96499" w:rsidRPr="0097102C" w:rsidRDefault="00294F53" w:rsidP="0097102C">
      <w:pPr>
        <w:tabs>
          <w:tab w:val="left" w:pos="1423"/>
        </w:tabs>
        <w:spacing w:line="360" w:lineRule="auto"/>
        <w:jc w:val="center"/>
        <w:outlineLvl w:val="0"/>
        <w:rPr>
          <w:rFonts w:ascii="仿宋" w:eastAsia="仿宋" w:hAnsi="仿宋"/>
          <w:b/>
          <w:bCs/>
          <w:sz w:val="44"/>
          <w:szCs w:val="44"/>
        </w:rPr>
      </w:pPr>
      <w:r w:rsidRPr="0097102C">
        <w:rPr>
          <w:rFonts w:ascii="仿宋" w:eastAsia="仿宋" w:hAnsi="仿宋" w:cs="仿宋_GB2312" w:hint="eastAsia"/>
          <w:b/>
          <w:bCs/>
          <w:sz w:val="44"/>
          <w:szCs w:val="44"/>
        </w:rPr>
        <w:lastRenderedPageBreak/>
        <w:t>摘</w:t>
      </w:r>
      <w:r w:rsidRPr="0097102C">
        <w:rPr>
          <w:rFonts w:ascii="仿宋" w:eastAsia="仿宋" w:hAnsi="仿宋" w:cs="Arial Narrow" w:hint="eastAsia"/>
          <w:b/>
          <w:bCs/>
          <w:sz w:val="44"/>
          <w:szCs w:val="44"/>
        </w:rPr>
        <w:t xml:space="preserve">  </w:t>
      </w:r>
      <w:r w:rsidRPr="0097102C">
        <w:rPr>
          <w:rFonts w:ascii="仿宋" w:eastAsia="仿宋" w:hAnsi="仿宋" w:cs="仿宋_GB2312" w:hint="eastAsia"/>
          <w:b/>
          <w:bCs/>
          <w:sz w:val="44"/>
          <w:szCs w:val="44"/>
        </w:rPr>
        <w:t>要</w:t>
      </w:r>
      <w:bookmarkEnd w:id="0"/>
    </w:p>
    <w:p w:rsidR="00F96499" w:rsidRPr="0097102C" w:rsidRDefault="00294F53">
      <w:pPr>
        <w:spacing w:line="560" w:lineRule="exact"/>
        <w:ind w:firstLineChars="195" w:firstLine="626"/>
        <w:rPr>
          <w:rFonts w:ascii="仿宋" w:eastAsia="仿宋" w:hAnsi="仿宋" w:cs="仿宋_GB2312"/>
          <w:b/>
          <w:bCs/>
          <w:color w:val="4C5157"/>
          <w:kern w:val="0"/>
          <w:sz w:val="32"/>
          <w:szCs w:val="32"/>
        </w:rPr>
      </w:pPr>
      <w:r w:rsidRPr="0097102C">
        <w:rPr>
          <w:rFonts w:ascii="仿宋" w:eastAsia="仿宋" w:hAnsi="仿宋" w:cs="仿宋_GB2312" w:hint="eastAsia"/>
          <w:b/>
          <w:bCs/>
          <w:color w:val="4C5157"/>
          <w:kern w:val="0"/>
          <w:sz w:val="32"/>
          <w:szCs w:val="32"/>
        </w:rPr>
        <w:t>概述</w:t>
      </w:r>
    </w:p>
    <w:p w:rsidR="00F96499" w:rsidRPr="0097102C" w:rsidRDefault="00294F53">
      <w:pPr>
        <w:widowControl/>
        <w:ind w:rightChars="-80" w:right="-168" w:firstLineChars="200" w:firstLine="600"/>
        <w:jc w:val="left"/>
        <w:rPr>
          <w:rFonts w:ascii="仿宋" w:eastAsia="仿宋" w:hAnsi="仿宋" w:cs="Times New Roman"/>
          <w:sz w:val="30"/>
          <w:szCs w:val="30"/>
        </w:rPr>
      </w:pPr>
      <w:bookmarkStart w:id="1" w:name="_Hlk40363032"/>
      <w:r w:rsidRPr="0097102C">
        <w:rPr>
          <w:rFonts w:ascii="仿宋" w:eastAsia="仿宋" w:hAnsi="仿宋" w:cs="Times New Roman" w:hint="eastAsia"/>
          <w:sz w:val="30"/>
          <w:szCs w:val="30"/>
        </w:rPr>
        <w:t>为落实中央政策，进一步深化预算体制改革，切实加强财政资金的管理，充分发挥财政资金的使用效益，评价小组根据《中华人民共和国预算法》、《湖北省人民代表大会常务委员会关于进一步推进预算绩效管理的决定》、《蔡甸区财政局关于印发&lt;全面实施预算绩效管理系列制度&gt;的通知》（蔡财［2020］8号）、《蔡甸区财政局关于开展2021年区级财政支出绩效评价工作的通知》（蔡财［2021］1号）等要求，秉承第三方评价应遵循的独立、客观、公平、公正原则，实施了必要的评价程序，完成了区发展和</w:t>
      </w:r>
      <w:proofErr w:type="gramStart"/>
      <w:r w:rsidRPr="0097102C">
        <w:rPr>
          <w:rFonts w:ascii="仿宋" w:eastAsia="仿宋" w:hAnsi="仿宋" w:cs="Times New Roman" w:hint="eastAsia"/>
          <w:sz w:val="30"/>
          <w:szCs w:val="30"/>
        </w:rPr>
        <w:t>改革局</w:t>
      </w:r>
      <w:proofErr w:type="gramEnd"/>
      <w:r w:rsidRPr="0097102C">
        <w:rPr>
          <w:rFonts w:ascii="仿宋" w:eastAsia="仿宋" w:hAnsi="仿宋" w:cs="Times New Roman" w:hint="eastAsia"/>
          <w:sz w:val="30"/>
          <w:szCs w:val="30"/>
        </w:rPr>
        <w:t>2020年“价格管理工作经费”项目的产出指标、效益指标的绩效评价工作，并形成区级财政支出绩效评价报告。</w:t>
      </w:r>
    </w:p>
    <w:bookmarkEnd w:id="1"/>
    <w:p w:rsidR="00F96499" w:rsidRPr="0097102C" w:rsidRDefault="00F96499">
      <w:pPr>
        <w:pStyle w:val="a7"/>
        <w:spacing w:after="120" w:afterAutospacing="0"/>
        <w:ind w:left="900"/>
        <w:jc w:val="both"/>
        <w:rPr>
          <w:rFonts w:ascii="仿宋" w:eastAsia="仿宋" w:hAnsi="仿宋" w:cs="仿宋_GB2312"/>
          <w:color w:val="4C5157"/>
          <w:sz w:val="32"/>
          <w:szCs w:val="32"/>
        </w:rPr>
      </w:pPr>
    </w:p>
    <w:p w:rsidR="00F96499" w:rsidRPr="0097102C" w:rsidRDefault="00F96499">
      <w:pPr>
        <w:pStyle w:val="a7"/>
        <w:spacing w:after="120" w:afterAutospacing="0"/>
        <w:ind w:left="900"/>
        <w:jc w:val="both"/>
        <w:rPr>
          <w:rFonts w:ascii="仿宋" w:eastAsia="仿宋" w:hAnsi="仿宋" w:cs="仿宋_GB2312"/>
          <w:color w:val="4C5157"/>
          <w:sz w:val="32"/>
          <w:szCs w:val="32"/>
        </w:rPr>
      </w:pPr>
    </w:p>
    <w:p w:rsidR="00F96499" w:rsidRPr="0097102C" w:rsidRDefault="00F96499">
      <w:pPr>
        <w:pStyle w:val="a7"/>
        <w:spacing w:after="120" w:afterAutospacing="0"/>
        <w:ind w:left="900"/>
        <w:jc w:val="both"/>
        <w:rPr>
          <w:rFonts w:ascii="仿宋" w:eastAsia="仿宋" w:hAnsi="仿宋" w:cs="仿宋_GB2312"/>
          <w:color w:val="4C5157"/>
          <w:sz w:val="32"/>
          <w:szCs w:val="32"/>
        </w:rPr>
      </w:pPr>
    </w:p>
    <w:p w:rsidR="00F96499" w:rsidRPr="0097102C" w:rsidRDefault="00F96499">
      <w:pPr>
        <w:pStyle w:val="a7"/>
        <w:spacing w:after="120" w:afterAutospacing="0"/>
        <w:ind w:left="900"/>
        <w:jc w:val="both"/>
        <w:rPr>
          <w:rFonts w:ascii="仿宋" w:eastAsia="仿宋" w:hAnsi="仿宋" w:cs="仿宋_GB2312"/>
          <w:color w:val="4C5157"/>
          <w:sz w:val="32"/>
          <w:szCs w:val="32"/>
        </w:rPr>
      </w:pPr>
    </w:p>
    <w:p w:rsidR="00F96499" w:rsidRPr="0097102C" w:rsidRDefault="00F96499">
      <w:pPr>
        <w:pStyle w:val="a7"/>
        <w:spacing w:after="120" w:afterAutospacing="0"/>
        <w:ind w:left="900"/>
        <w:jc w:val="both"/>
        <w:rPr>
          <w:rFonts w:ascii="仿宋" w:eastAsia="仿宋" w:hAnsi="仿宋" w:cs="仿宋_GB2312"/>
          <w:color w:val="4C5157"/>
          <w:sz w:val="32"/>
          <w:szCs w:val="32"/>
        </w:rPr>
      </w:pPr>
    </w:p>
    <w:p w:rsidR="00F96499" w:rsidRPr="0097102C" w:rsidRDefault="00F96499">
      <w:pPr>
        <w:pStyle w:val="a8"/>
        <w:spacing w:before="0" w:after="0"/>
        <w:jc w:val="both"/>
        <w:rPr>
          <w:rFonts w:ascii="仿宋" w:eastAsia="仿宋" w:hAnsi="仿宋"/>
          <w:color w:val="000000"/>
          <w:sz w:val="40"/>
          <w:szCs w:val="36"/>
        </w:rPr>
      </w:pPr>
    </w:p>
    <w:p w:rsidR="00F96499" w:rsidRPr="0097102C" w:rsidRDefault="00F96499">
      <w:pPr>
        <w:rPr>
          <w:rFonts w:ascii="仿宋" w:eastAsia="仿宋" w:hAnsi="仿宋"/>
        </w:rPr>
      </w:pPr>
    </w:p>
    <w:p w:rsidR="00F96499" w:rsidRPr="0097102C" w:rsidRDefault="00F96499">
      <w:pPr>
        <w:rPr>
          <w:rFonts w:ascii="仿宋" w:eastAsia="仿宋" w:hAnsi="仿宋"/>
        </w:rPr>
      </w:pPr>
    </w:p>
    <w:p w:rsidR="00F96499" w:rsidRPr="0097102C" w:rsidRDefault="00F96499">
      <w:pPr>
        <w:rPr>
          <w:rFonts w:ascii="仿宋" w:eastAsia="仿宋" w:hAnsi="仿宋"/>
        </w:rPr>
      </w:pPr>
    </w:p>
    <w:p w:rsidR="00F96499" w:rsidRPr="00E840D8" w:rsidRDefault="00294F53" w:rsidP="00E840D8">
      <w:pPr>
        <w:ind w:firstLineChars="200" w:firstLine="602"/>
        <w:outlineLvl w:val="0"/>
        <w:rPr>
          <w:rFonts w:ascii="仿宋" w:eastAsia="仿宋" w:hAnsi="仿宋" w:cs="Times New Roman"/>
          <w:b/>
          <w:bCs/>
          <w:color w:val="000000"/>
          <w:sz w:val="30"/>
          <w:szCs w:val="30"/>
        </w:rPr>
      </w:pPr>
      <w:r w:rsidRPr="00E840D8">
        <w:rPr>
          <w:rFonts w:ascii="仿宋" w:eastAsia="仿宋" w:hAnsi="仿宋" w:cs="Times New Roman" w:hint="eastAsia"/>
          <w:b/>
          <w:bCs/>
          <w:color w:val="000000"/>
          <w:sz w:val="30"/>
          <w:szCs w:val="30"/>
        </w:rPr>
        <w:lastRenderedPageBreak/>
        <w:t>一、</w:t>
      </w:r>
      <w:bookmarkStart w:id="2" w:name="_Hlk10728951"/>
      <w:r w:rsidRPr="00E840D8">
        <w:rPr>
          <w:rFonts w:ascii="仿宋" w:eastAsia="仿宋" w:hAnsi="仿宋" w:cs="Times New Roman" w:hint="eastAsia"/>
          <w:b/>
          <w:bCs/>
          <w:color w:val="000000"/>
          <w:sz w:val="30"/>
          <w:szCs w:val="30"/>
        </w:rPr>
        <w:t>绩效目标完成情况</w:t>
      </w:r>
      <w:bookmarkEnd w:id="2"/>
    </w:p>
    <w:p w:rsidR="00F96499" w:rsidRPr="00E840D8" w:rsidRDefault="00294F53" w:rsidP="00E840D8">
      <w:pPr>
        <w:ind w:firstLineChars="202" w:firstLine="608"/>
        <w:outlineLvl w:val="0"/>
        <w:rPr>
          <w:rFonts w:ascii="仿宋" w:eastAsia="仿宋" w:hAnsi="仿宋" w:cs="Times New Roman"/>
          <w:b/>
          <w:bCs/>
          <w:color w:val="000000"/>
          <w:sz w:val="30"/>
          <w:szCs w:val="30"/>
        </w:rPr>
      </w:pPr>
      <w:r w:rsidRPr="00E840D8">
        <w:rPr>
          <w:rFonts w:ascii="仿宋" w:eastAsia="仿宋" w:hAnsi="仿宋" w:cs="Times New Roman" w:hint="eastAsia"/>
          <w:b/>
          <w:bCs/>
          <w:color w:val="000000"/>
          <w:sz w:val="30"/>
          <w:szCs w:val="30"/>
        </w:rPr>
        <w:t>1.执行率情况</w:t>
      </w:r>
    </w:p>
    <w:p w:rsidR="00F96499" w:rsidRPr="0097102C" w:rsidRDefault="00294F53">
      <w:pPr>
        <w:ind w:firstLineChars="202" w:firstLine="606"/>
        <w:outlineLvl w:val="0"/>
        <w:rPr>
          <w:rFonts w:ascii="仿宋" w:eastAsia="仿宋" w:hAnsi="仿宋" w:cs="Times New Roman"/>
          <w:bCs/>
          <w:color w:val="000000"/>
          <w:sz w:val="30"/>
          <w:szCs w:val="30"/>
        </w:rPr>
      </w:pPr>
      <w:r w:rsidRPr="0097102C">
        <w:rPr>
          <w:rFonts w:ascii="仿宋" w:eastAsia="仿宋" w:hAnsi="仿宋" w:cs="Times New Roman" w:hint="eastAsia"/>
          <w:bCs/>
          <w:color w:val="000000"/>
          <w:sz w:val="30"/>
          <w:szCs w:val="30"/>
        </w:rPr>
        <w:t>“价格管理工作经费”项目年初财政预算为135万元，调整后项目预算为135万元，截止2020年年底，执行财政资金135万元，执行率为100</w:t>
      </w:r>
      <w:r w:rsidRPr="0097102C">
        <w:rPr>
          <w:rFonts w:ascii="仿宋" w:eastAsia="仿宋" w:hAnsi="仿宋" w:cs="Times New Roman"/>
          <w:bCs/>
          <w:color w:val="000000"/>
          <w:sz w:val="30"/>
          <w:szCs w:val="30"/>
        </w:rPr>
        <w:t>%</w:t>
      </w:r>
      <w:r w:rsidRPr="0097102C">
        <w:rPr>
          <w:rFonts w:ascii="仿宋" w:eastAsia="仿宋" w:hAnsi="仿宋" w:cs="Times New Roman" w:hint="eastAsia"/>
          <w:bCs/>
          <w:color w:val="000000"/>
          <w:sz w:val="30"/>
          <w:szCs w:val="30"/>
        </w:rPr>
        <w:t>。</w:t>
      </w:r>
    </w:p>
    <w:p w:rsidR="00F96499" w:rsidRPr="00E840D8" w:rsidRDefault="00294F53" w:rsidP="00E840D8">
      <w:pPr>
        <w:ind w:firstLineChars="200" w:firstLine="602"/>
        <w:outlineLvl w:val="0"/>
        <w:rPr>
          <w:rFonts w:ascii="仿宋" w:eastAsia="仿宋" w:hAnsi="仿宋" w:cs="Times New Roman"/>
          <w:b/>
          <w:bCs/>
          <w:color w:val="000000"/>
          <w:sz w:val="30"/>
          <w:szCs w:val="30"/>
        </w:rPr>
      </w:pPr>
      <w:r w:rsidRPr="00E840D8">
        <w:rPr>
          <w:rFonts w:ascii="仿宋" w:eastAsia="仿宋" w:hAnsi="仿宋" w:cs="Times New Roman" w:hint="eastAsia"/>
          <w:b/>
          <w:bCs/>
          <w:color w:val="000000"/>
          <w:sz w:val="30"/>
          <w:szCs w:val="30"/>
        </w:rPr>
        <w:t>2.完成绩效目标</w:t>
      </w:r>
    </w:p>
    <w:p w:rsidR="00F96499" w:rsidRPr="0097102C" w:rsidRDefault="00294F53">
      <w:pPr>
        <w:ind w:firstLineChars="200" w:firstLine="600"/>
        <w:outlineLvl w:val="0"/>
        <w:rPr>
          <w:rFonts w:ascii="仿宋" w:eastAsia="仿宋" w:hAnsi="仿宋" w:cs="Times New Roman"/>
          <w:sz w:val="30"/>
          <w:szCs w:val="30"/>
        </w:rPr>
      </w:pPr>
      <w:r w:rsidRPr="0097102C">
        <w:rPr>
          <w:rFonts w:ascii="仿宋" w:eastAsia="仿宋" w:hAnsi="仿宋" w:cs="Times New Roman" w:hint="eastAsia"/>
          <w:sz w:val="30"/>
          <w:szCs w:val="30"/>
        </w:rPr>
        <w:t>“</w:t>
      </w:r>
      <w:r w:rsidRPr="0097102C">
        <w:rPr>
          <w:rFonts w:ascii="仿宋" w:eastAsia="仿宋" w:hAnsi="仿宋" w:cs="Times New Roman" w:hint="eastAsia"/>
          <w:bCs/>
          <w:color w:val="000000"/>
          <w:sz w:val="30"/>
          <w:szCs w:val="30"/>
        </w:rPr>
        <w:t>价格管理工作经费</w:t>
      </w:r>
      <w:r w:rsidRPr="0097102C">
        <w:rPr>
          <w:rFonts w:ascii="仿宋" w:eastAsia="仿宋" w:hAnsi="仿宋" w:cs="Times New Roman" w:hint="eastAsia"/>
          <w:sz w:val="30"/>
          <w:szCs w:val="30"/>
        </w:rPr>
        <w:t>”项目是</w:t>
      </w:r>
      <w:r w:rsidRPr="0097102C">
        <w:rPr>
          <w:rFonts w:ascii="仿宋" w:eastAsia="仿宋" w:hAnsi="仿宋" w:cs="Times New Roman"/>
          <w:sz w:val="30"/>
          <w:szCs w:val="30"/>
        </w:rPr>
        <w:t>区</w:t>
      </w:r>
      <w:r w:rsidRPr="0097102C">
        <w:rPr>
          <w:rFonts w:ascii="仿宋" w:eastAsia="仿宋" w:hAnsi="仿宋" w:cs="Times New Roman" w:hint="eastAsia"/>
          <w:sz w:val="30"/>
          <w:szCs w:val="30"/>
        </w:rPr>
        <w:t>发展和</w:t>
      </w:r>
      <w:proofErr w:type="gramStart"/>
      <w:r w:rsidRPr="0097102C">
        <w:rPr>
          <w:rFonts w:ascii="仿宋" w:eastAsia="仿宋" w:hAnsi="仿宋" w:cs="Times New Roman" w:hint="eastAsia"/>
          <w:sz w:val="30"/>
          <w:szCs w:val="30"/>
        </w:rPr>
        <w:t>改革局</w:t>
      </w:r>
      <w:proofErr w:type="gramEnd"/>
      <w:r w:rsidRPr="0097102C">
        <w:rPr>
          <w:rFonts w:ascii="仿宋" w:eastAsia="仿宋" w:hAnsi="仿宋" w:cs="Times New Roman" w:hint="eastAsia"/>
          <w:sz w:val="30"/>
          <w:szCs w:val="30"/>
        </w:rPr>
        <w:t>常年性项目，内容包</w:t>
      </w:r>
      <w:r w:rsidRPr="0097102C">
        <w:rPr>
          <w:rFonts w:ascii="仿宋" w:eastAsia="仿宋" w:hAnsi="仿宋" w:cs="Times New Roman" w:hint="eastAsia"/>
          <w:bCs/>
          <w:color w:val="000000"/>
          <w:sz w:val="30"/>
          <w:szCs w:val="30"/>
        </w:rPr>
        <w:t>括</w:t>
      </w:r>
      <w:r w:rsidRPr="0097102C">
        <w:rPr>
          <w:rFonts w:ascii="仿宋" w:eastAsia="仿宋" w:hAnsi="仿宋" w:cs="Times New Roman"/>
          <w:bCs/>
          <w:color w:val="000000"/>
          <w:sz w:val="30"/>
          <w:szCs w:val="30"/>
        </w:rPr>
        <w:t>做好民生价格管理</w:t>
      </w:r>
      <w:r w:rsidRPr="0097102C">
        <w:rPr>
          <w:rFonts w:ascii="仿宋" w:eastAsia="仿宋" w:hAnsi="仿宋" w:cs="Times New Roman" w:hint="eastAsia"/>
          <w:bCs/>
          <w:color w:val="000000"/>
          <w:sz w:val="30"/>
          <w:szCs w:val="30"/>
        </w:rPr>
        <w:t>，建立市场巡查工作机制，做好重要农产品市场价格监测，办结涉案财物价格认定案件，办理价格投诉等工作</w:t>
      </w:r>
      <w:r w:rsidRPr="0097102C">
        <w:rPr>
          <w:rFonts w:ascii="仿宋" w:eastAsia="仿宋" w:hAnsi="仿宋" w:cs="Times New Roman" w:hint="eastAsia"/>
          <w:sz w:val="30"/>
          <w:szCs w:val="30"/>
        </w:rPr>
        <w:t>。</w:t>
      </w:r>
    </w:p>
    <w:p w:rsidR="00F96499" w:rsidRPr="0097102C" w:rsidRDefault="00294F53">
      <w:pPr>
        <w:ind w:firstLineChars="200" w:firstLine="600"/>
        <w:outlineLvl w:val="0"/>
        <w:rPr>
          <w:rFonts w:ascii="仿宋" w:eastAsia="仿宋" w:hAnsi="仿宋" w:cs="Times New Roman"/>
          <w:sz w:val="30"/>
          <w:szCs w:val="30"/>
          <w:highlight w:val="yellow"/>
        </w:rPr>
      </w:pPr>
      <w:r w:rsidRPr="0097102C">
        <w:rPr>
          <w:rFonts w:ascii="仿宋" w:eastAsia="仿宋" w:hAnsi="仿宋" w:cs="Times New Roman" w:hint="eastAsia"/>
          <w:sz w:val="30"/>
          <w:szCs w:val="30"/>
        </w:rPr>
        <w:t>2020</w:t>
      </w:r>
      <w:r w:rsidR="00830AC6">
        <w:rPr>
          <w:rFonts w:ascii="仿宋" w:eastAsia="仿宋" w:hAnsi="仿宋" w:cs="Times New Roman" w:hint="eastAsia"/>
          <w:sz w:val="30"/>
          <w:szCs w:val="30"/>
        </w:rPr>
        <w:t>年</w:t>
      </w:r>
      <w:r w:rsidRPr="0097102C">
        <w:rPr>
          <w:rFonts w:ascii="仿宋" w:eastAsia="仿宋" w:hAnsi="仿宋" w:cs="Times New Roman" w:hint="eastAsia"/>
          <w:sz w:val="30"/>
          <w:szCs w:val="30"/>
        </w:rPr>
        <w:t>区发展和</w:t>
      </w:r>
      <w:proofErr w:type="gramStart"/>
      <w:r w:rsidRPr="0097102C">
        <w:rPr>
          <w:rFonts w:ascii="仿宋" w:eastAsia="仿宋" w:hAnsi="仿宋" w:cs="Times New Roman" w:hint="eastAsia"/>
          <w:sz w:val="30"/>
          <w:szCs w:val="30"/>
        </w:rPr>
        <w:t>改革局</w:t>
      </w:r>
      <w:proofErr w:type="gramEnd"/>
      <w:r w:rsidRPr="0097102C">
        <w:rPr>
          <w:rFonts w:ascii="仿宋" w:eastAsia="仿宋" w:hAnsi="仿宋" w:cs="Times New Roman" w:hint="eastAsia"/>
          <w:sz w:val="30"/>
          <w:szCs w:val="30"/>
        </w:rPr>
        <w:t>建立市场巡查工作机制，做好重要农产品市场价格监测，在疫情最严重时期，仍坚持每日对超市、集贸市场、电商配送、药店等进行市场巡查。共受理办结涉案财物价格认定案件92件。启动实施6万亩农业水价综合改革工作。通过评价，2020年较好完成“</w:t>
      </w:r>
      <w:r w:rsidRPr="0097102C">
        <w:rPr>
          <w:rFonts w:ascii="仿宋" w:eastAsia="仿宋" w:hAnsi="仿宋" w:cs="Times New Roman" w:hint="eastAsia"/>
          <w:bCs/>
          <w:color w:val="000000"/>
          <w:sz w:val="30"/>
          <w:szCs w:val="30"/>
        </w:rPr>
        <w:t>价格管理工作经费</w:t>
      </w:r>
      <w:r w:rsidRPr="0097102C">
        <w:rPr>
          <w:rFonts w:ascii="仿宋" w:eastAsia="仿宋" w:hAnsi="仿宋" w:cs="Times New Roman" w:hint="eastAsia"/>
          <w:sz w:val="30"/>
          <w:szCs w:val="30"/>
        </w:rPr>
        <w:t>”项目年初绩效目标。</w:t>
      </w:r>
    </w:p>
    <w:p w:rsidR="00F96499" w:rsidRPr="0097102C" w:rsidRDefault="00294F53">
      <w:pPr>
        <w:spacing w:line="360" w:lineRule="auto"/>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w:t>
      </w:r>
      <w:r w:rsidRPr="0097102C">
        <w:rPr>
          <w:rFonts w:ascii="仿宋" w:eastAsia="仿宋" w:hAnsi="仿宋" w:cs="Times New Roman" w:hint="eastAsia"/>
          <w:bCs/>
          <w:color w:val="000000"/>
          <w:sz w:val="30"/>
          <w:szCs w:val="30"/>
        </w:rPr>
        <w:t>价格管理工作经费</w:t>
      </w:r>
      <w:r w:rsidRPr="0097102C">
        <w:rPr>
          <w:rFonts w:ascii="仿宋" w:eastAsia="仿宋" w:hAnsi="仿宋" w:cs="Times New Roman" w:hint="eastAsia"/>
          <w:sz w:val="30"/>
          <w:szCs w:val="30"/>
        </w:rPr>
        <w:t>”项目工作效果显著，</w:t>
      </w:r>
      <w:r w:rsidRPr="0097102C">
        <w:rPr>
          <w:rFonts w:ascii="仿宋" w:eastAsia="仿宋" w:hAnsi="仿宋" w:cs="Times New Roman"/>
          <w:sz w:val="30"/>
          <w:szCs w:val="30"/>
        </w:rPr>
        <w:t>获得各</w:t>
      </w:r>
      <w:r w:rsidRPr="0097102C">
        <w:rPr>
          <w:rFonts w:ascii="仿宋" w:eastAsia="仿宋" w:hAnsi="仿宋" w:cs="Times New Roman" w:hint="eastAsia"/>
          <w:sz w:val="30"/>
          <w:szCs w:val="30"/>
        </w:rPr>
        <w:t>级</w:t>
      </w:r>
      <w:r w:rsidRPr="0097102C">
        <w:rPr>
          <w:rFonts w:ascii="仿宋" w:eastAsia="仿宋" w:hAnsi="仿宋" w:cs="Times New Roman"/>
          <w:sz w:val="30"/>
          <w:szCs w:val="30"/>
        </w:rPr>
        <w:t>部门好评</w:t>
      </w:r>
      <w:r w:rsidRPr="0097102C">
        <w:rPr>
          <w:rFonts w:ascii="仿宋" w:eastAsia="仿宋" w:hAnsi="仿宋" w:cs="Times New Roman" w:hint="eastAsia"/>
          <w:sz w:val="30"/>
          <w:szCs w:val="30"/>
        </w:rPr>
        <w:t>。</w:t>
      </w:r>
    </w:p>
    <w:p w:rsidR="00F96499" w:rsidRPr="00E840D8" w:rsidRDefault="00294F53" w:rsidP="00E840D8">
      <w:pPr>
        <w:ind w:firstLineChars="200" w:firstLine="602"/>
        <w:outlineLvl w:val="0"/>
        <w:rPr>
          <w:rFonts w:ascii="仿宋" w:eastAsia="仿宋" w:hAnsi="仿宋" w:cs="Times New Roman"/>
          <w:b/>
          <w:bCs/>
          <w:color w:val="000000"/>
          <w:sz w:val="30"/>
          <w:szCs w:val="30"/>
        </w:rPr>
      </w:pPr>
      <w:r w:rsidRPr="00E840D8">
        <w:rPr>
          <w:rFonts w:ascii="仿宋" w:eastAsia="仿宋" w:hAnsi="仿宋" w:cs="Times New Roman" w:hint="eastAsia"/>
          <w:b/>
          <w:bCs/>
          <w:color w:val="000000"/>
          <w:sz w:val="30"/>
          <w:szCs w:val="30"/>
        </w:rPr>
        <w:t>3.未完成的绩效目标</w:t>
      </w:r>
    </w:p>
    <w:p w:rsidR="00F96499" w:rsidRPr="0097102C" w:rsidRDefault="00294F53">
      <w:pPr>
        <w:ind w:firstLineChars="202" w:firstLine="606"/>
        <w:outlineLvl w:val="0"/>
        <w:rPr>
          <w:rFonts w:ascii="仿宋" w:eastAsia="仿宋" w:hAnsi="仿宋" w:cs="Times New Roman"/>
          <w:bCs/>
          <w:color w:val="000000"/>
          <w:sz w:val="30"/>
          <w:szCs w:val="30"/>
        </w:rPr>
      </w:pPr>
      <w:r w:rsidRPr="0097102C">
        <w:rPr>
          <w:rFonts w:ascii="仿宋" w:eastAsia="仿宋" w:hAnsi="仿宋" w:cs="Times New Roman" w:hint="eastAsia"/>
          <w:bCs/>
          <w:color w:val="000000"/>
          <w:sz w:val="30"/>
          <w:szCs w:val="30"/>
        </w:rPr>
        <w:t>“价格管理工作经费”项目产出指标、效益指标</w:t>
      </w:r>
      <w:r w:rsidR="00E840D8">
        <w:rPr>
          <w:rFonts w:ascii="仿宋" w:eastAsia="仿宋" w:hAnsi="仿宋" w:cs="Times New Roman" w:hint="eastAsia"/>
          <w:bCs/>
          <w:color w:val="000000"/>
          <w:sz w:val="30"/>
          <w:szCs w:val="30"/>
        </w:rPr>
        <w:t>均按计划</w:t>
      </w:r>
      <w:r w:rsidRPr="0097102C">
        <w:rPr>
          <w:rFonts w:ascii="仿宋" w:eastAsia="仿宋" w:hAnsi="仿宋" w:cs="Times New Roman" w:hint="eastAsia"/>
          <w:bCs/>
          <w:color w:val="000000"/>
          <w:sz w:val="30"/>
          <w:szCs w:val="30"/>
        </w:rPr>
        <w:t>完成年初指标值。</w:t>
      </w:r>
    </w:p>
    <w:p w:rsidR="00F96499" w:rsidRPr="00E000A1" w:rsidRDefault="00294F53" w:rsidP="00E000A1">
      <w:pPr>
        <w:ind w:firstLineChars="200" w:firstLine="602"/>
        <w:outlineLvl w:val="0"/>
        <w:rPr>
          <w:rFonts w:ascii="仿宋" w:eastAsia="仿宋" w:hAnsi="仿宋" w:cs="Times New Roman"/>
          <w:b/>
          <w:bCs/>
          <w:color w:val="000000"/>
          <w:sz w:val="30"/>
          <w:szCs w:val="30"/>
        </w:rPr>
      </w:pPr>
      <w:r w:rsidRPr="00E000A1">
        <w:rPr>
          <w:rFonts w:ascii="仿宋" w:eastAsia="仿宋" w:hAnsi="仿宋" w:cs="Times New Roman" w:hint="eastAsia"/>
          <w:b/>
          <w:bCs/>
          <w:color w:val="000000"/>
          <w:sz w:val="30"/>
          <w:szCs w:val="30"/>
        </w:rPr>
        <w:t>二、绩效目标完成情况分析</w:t>
      </w:r>
    </w:p>
    <w:p w:rsidR="00F96499" w:rsidRPr="00E000A1" w:rsidRDefault="00294F53" w:rsidP="00E000A1">
      <w:pPr>
        <w:ind w:firstLineChars="200" w:firstLine="602"/>
        <w:outlineLvl w:val="0"/>
        <w:rPr>
          <w:rFonts w:ascii="仿宋" w:eastAsia="仿宋" w:hAnsi="仿宋" w:cs="Times New Roman"/>
          <w:b/>
          <w:bCs/>
          <w:color w:val="000000"/>
          <w:sz w:val="30"/>
          <w:szCs w:val="30"/>
        </w:rPr>
      </w:pPr>
      <w:r w:rsidRPr="00E000A1">
        <w:rPr>
          <w:rFonts w:ascii="仿宋" w:eastAsia="仿宋" w:hAnsi="仿宋" w:cs="Times New Roman" w:hint="eastAsia"/>
          <w:b/>
          <w:bCs/>
          <w:color w:val="000000"/>
          <w:sz w:val="30"/>
          <w:szCs w:val="30"/>
        </w:rPr>
        <w:lastRenderedPageBreak/>
        <w:t>1.预算执行情况分析</w:t>
      </w:r>
    </w:p>
    <w:p w:rsidR="00F96499" w:rsidRPr="0097102C" w:rsidRDefault="00294F53">
      <w:pPr>
        <w:ind w:firstLineChars="202" w:firstLine="606"/>
        <w:outlineLvl w:val="0"/>
        <w:rPr>
          <w:rFonts w:ascii="仿宋" w:eastAsia="仿宋" w:hAnsi="仿宋" w:cs="Times New Roman"/>
          <w:bCs/>
          <w:color w:val="000000"/>
          <w:sz w:val="30"/>
          <w:szCs w:val="30"/>
        </w:rPr>
      </w:pPr>
      <w:r w:rsidRPr="0097102C">
        <w:rPr>
          <w:rFonts w:ascii="仿宋" w:eastAsia="仿宋" w:hAnsi="仿宋" w:cs="Times New Roman" w:hint="eastAsia"/>
          <w:bCs/>
          <w:color w:val="000000"/>
          <w:sz w:val="30"/>
          <w:szCs w:val="30"/>
        </w:rPr>
        <w:t>“价格管理工作经费”项目年度财政预算为135万元，主要用于做好民生价格管理，建立市场巡查工作机制，做好重要农产品市场价格监测，办结涉案财物价格认定案件，办理价格投诉等工作经费，全年执行财政资金135万元。明细如下：</w:t>
      </w:r>
    </w:p>
    <w:p w:rsidR="00F96499" w:rsidRPr="0097102C" w:rsidRDefault="00294F53" w:rsidP="00F52A56">
      <w:pPr>
        <w:ind w:firstLineChars="202" w:firstLine="568"/>
        <w:jc w:val="center"/>
        <w:outlineLvl w:val="0"/>
        <w:rPr>
          <w:rFonts w:ascii="仿宋" w:eastAsia="仿宋" w:hAnsi="仿宋" w:cs="Times New Roman"/>
          <w:bCs/>
          <w:color w:val="000000"/>
          <w:sz w:val="30"/>
          <w:szCs w:val="30"/>
        </w:rPr>
      </w:pPr>
      <w:r w:rsidRPr="0097102C">
        <w:rPr>
          <w:rFonts w:ascii="仿宋" w:eastAsia="仿宋" w:hAnsi="仿宋" w:cs="仿宋" w:hint="eastAsia"/>
          <w:b/>
          <w:bCs/>
          <w:color w:val="000000"/>
          <w:kern w:val="0"/>
          <w:sz w:val="28"/>
          <w:szCs w:val="28"/>
          <w:lang w:bidi="ar"/>
        </w:rPr>
        <w:t>“价格管理工作经费”项目</w:t>
      </w:r>
      <w:r w:rsidR="00FA04DF">
        <w:rPr>
          <w:rFonts w:ascii="仿宋" w:eastAsia="仿宋" w:hAnsi="仿宋" w:cs="仿宋" w:hint="eastAsia"/>
          <w:b/>
          <w:bCs/>
          <w:color w:val="000000"/>
          <w:kern w:val="0"/>
          <w:sz w:val="28"/>
          <w:szCs w:val="28"/>
          <w:lang w:bidi="ar"/>
        </w:rPr>
        <w:t>支出</w:t>
      </w:r>
      <w:bookmarkStart w:id="3" w:name="_GoBack"/>
      <w:bookmarkEnd w:id="3"/>
      <w:r w:rsidRPr="0097102C">
        <w:rPr>
          <w:rFonts w:ascii="仿宋" w:eastAsia="仿宋" w:hAnsi="仿宋" w:cs="仿宋" w:hint="eastAsia"/>
          <w:b/>
          <w:bCs/>
          <w:color w:val="000000"/>
          <w:kern w:val="0"/>
          <w:sz w:val="28"/>
          <w:szCs w:val="28"/>
          <w:lang w:bidi="ar"/>
        </w:rPr>
        <w:t>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6"/>
        <w:gridCol w:w="1783"/>
        <w:gridCol w:w="1783"/>
        <w:gridCol w:w="2024"/>
      </w:tblGrid>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b/>
                <w:bCs/>
                <w:color w:val="000000"/>
                <w:sz w:val="24"/>
                <w:szCs w:val="24"/>
              </w:rPr>
            </w:pPr>
            <w:r w:rsidRPr="00F52A56">
              <w:rPr>
                <w:rFonts w:ascii="仿宋" w:eastAsia="仿宋" w:hAnsi="仿宋" w:cs="仿宋" w:hint="eastAsia"/>
                <w:b/>
                <w:bCs/>
                <w:color w:val="000000"/>
                <w:kern w:val="0"/>
                <w:sz w:val="24"/>
                <w:szCs w:val="24"/>
                <w:lang w:bidi="ar"/>
              </w:rPr>
              <w:t>项目名称</w:t>
            </w:r>
          </w:p>
        </w:tc>
        <w:tc>
          <w:tcPr>
            <w:tcW w:w="923" w:type="pct"/>
            <w:shd w:val="clear" w:color="auto" w:fill="auto"/>
            <w:noWrap/>
            <w:vAlign w:val="center"/>
          </w:tcPr>
          <w:p w:rsidR="00F96499" w:rsidRPr="00F52A56" w:rsidRDefault="00294F53">
            <w:pPr>
              <w:widowControl/>
              <w:jc w:val="center"/>
              <w:textAlignment w:val="center"/>
              <w:rPr>
                <w:rFonts w:ascii="仿宋" w:eastAsia="仿宋" w:hAnsi="仿宋" w:cs="仿宋"/>
                <w:b/>
                <w:bCs/>
                <w:color w:val="000000"/>
                <w:sz w:val="24"/>
                <w:szCs w:val="24"/>
              </w:rPr>
            </w:pPr>
            <w:r w:rsidRPr="00F52A56">
              <w:rPr>
                <w:rFonts w:ascii="仿宋" w:eastAsia="仿宋" w:hAnsi="仿宋" w:cs="仿宋" w:hint="eastAsia"/>
                <w:b/>
                <w:bCs/>
                <w:color w:val="000000"/>
                <w:kern w:val="0"/>
                <w:sz w:val="24"/>
                <w:szCs w:val="24"/>
                <w:lang w:bidi="ar"/>
              </w:rPr>
              <w:t>年初预算数</w:t>
            </w:r>
            <w:r w:rsidR="00F52A56" w:rsidRPr="00F52A56">
              <w:rPr>
                <w:rFonts w:ascii="仿宋" w:eastAsia="仿宋" w:hAnsi="仿宋" w:cs="仿宋" w:hint="eastAsia"/>
                <w:b/>
                <w:bCs/>
                <w:color w:val="000000"/>
                <w:kern w:val="0"/>
                <w:sz w:val="24"/>
                <w:szCs w:val="24"/>
                <w:lang w:bidi="ar"/>
              </w:rPr>
              <w:t>/元</w:t>
            </w:r>
          </w:p>
        </w:tc>
        <w:tc>
          <w:tcPr>
            <w:tcW w:w="923" w:type="pct"/>
            <w:shd w:val="clear" w:color="auto" w:fill="auto"/>
            <w:noWrap/>
            <w:vAlign w:val="center"/>
          </w:tcPr>
          <w:p w:rsidR="00F96499" w:rsidRPr="00F52A56" w:rsidRDefault="00294F53">
            <w:pPr>
              <w:widowControl/>
              <w:jc w:val="center"/>
              <w:textAlignment w:val="center"/>
              <w:rPr>
                <w:rFonts w:ascii="仿宋" w:eastAsia="仿宋" w:hAnsi="仿宋" w:cs="仿宋"/>
                <w:b/>
                <w:bCs/>
                <w:color w:val="000000"/>
                <w:sz w:val="24"/>
                <w:szCs w:val="24"/>
              </w:rPr>
            </w:pPr>
            <w:r w:rsidRPr="00F52A56">
              <w:rPr>
                <w:rFonts w:ascii="仿宋" w:eastAsia="仿宋" w:hAnsi="仿宋" w:cs="仿宋" w:hint="eastAsia"/>
                <w:b/>
                <w:bCs/>
                <w:color w:val="000000"/>
                <w:kern w:val="0"/>
                <w:sz w:val="24"/>
                <w:szCs w:val="24"/>
                <w:lang w:bidi="ar"/>
              </w:rPr>
              <w:t>调整预算数</w:t>
            </w:r>
            <w:r w:rsidR="00F52A56" w:rsidRPr="00F52A56">
              <w:rPr>
                <w:rFonts w:ascii="仿宋" w:eastAsia="仿宋" w:hAnsi="仿宋" w:cs="仿宋" w:hint="eastAsia"/>
                <w:b/>
                <w:bCs/>
                <w:color w:val="000000"/>
                <w:kern w:val="0"/>
                <w:sz w:val="24"/>
                <w:szCs w:val="24"/>
                <w:lang w:bidi="ar"/>
              </w:rPr>
              <w:t>/元</w:t>
            </w:r>
          </w:p>
        </w:tc>
        <w:tc>
          <w:tcPr>
            <w:tcW w:w="1301" w:type="pct"/>
            <w:shd w:val="clear" w:color="auto" w:fill="auto"/>
            <w:noWrap/>
            <w:vAlign w:val="center"/>
          </w:tcPr>
          <w:p w:rsidR="00F96499" w:rsidRPr="00F52A56" w:rsidRDefault="00294F53">
            <w:pPr>
              <w:widowControl/>
              <w:jc w:val="center"/>
              <w:textAlignment w:val="center"/>
              <w:rPr>
                <w:rFonts w:ascii="仿宋" w:eastAsia="仿宋" w:hAnsi="仿宋" w:cs="仿宋"/>
                <w:b/>
                <w:bCs/>
                <w:color w:val="000000"/>
                <w:sz w:val="24"/>
                <w:szCs w:val="24"/>
              </w:rPr>
            </w:pPr>
            <w:r w:rsidRPr="00F52A56">
              <w:rPr>
                <w:rFonts w:ascii="仿宋" w:eastAsia="仿宋" w:hAnsi="仿宋" w:cs="仿宋" w:hint="eastAsia"/>
                <w:b/>
                <w:bCs/>
                <w:color w:val="000000"/>
                <w:kern w:val="0"/>
                <w:sz w:val="24"/>
                <w:szCs w:val="24"/>
                <w:lang w:bidi="ar"/>
              </w:rPr>
              <w:t>预算执行金额</w:t>
            </w:r>
            <w:r w:rsidR="00F52A56" w:rsidRPr="00F52A56">
              <w:rPr>
                <w:rFonts w:ascii="仿宋" w:eastAsia="仿宋" w:hAnsi="仿宋" w:cs="仿宋" w:hint="eastAsia"/>
                <w:b/>
                <w:bCs/>
                <w:color w:val="000000"/>
                <w:kern w:val="0"/>
                <w:sz w:val="24"/>
                <w:szCs w:val="24"/>
                <w:lang w:bidi="ar"/>
              </w:rPr>
              <w:t>/元</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b/>
                <w:bCs/>
                <w:color w:val="000000"/>
                <w:sz w:val="24"/>
                <w:szCs w:val="24"/>
              </w:rPr>
            </w:pPr>
            <w:r w:rsidRPr="00F52A56">
              <w:rPr>
                <w:rFonts w:ascii="仿宋" w:eastAsia="仿宋" w:hAnsi="仿宋" w:cs="仿宋" w:hint="eastAsia"/>
                <w:b/>
                <w:bCs/>
                <w:color w:val="000000"/>
                <w:kern w:val="0"/>
                <w:sz w:val="24"/>
                <w:szCs w:val="24"/>
                <w:lang w:bidi="ar"/>
              </w:rPr>
              <w:t>价格管理工作经费</w:t>
            </w: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b/>
                <w:bCs/>
                <w:color w:val="000000"/>
                <w:kern w:val="0"/>
                <w:sz w:val="24"/>
                <w:szCs w:val="24"/>
                <w:lang w:bidi="ar"/>
              </w:rPr>
            </w:pPr>
            <w:r w:rsidRPr="00F52A56">
              <w:rPr>
                <w:rFonts w:ascii="仿宋" w:eastAsia="仿宋" w:hAnsi="仿宋" w:cs="仿宋" w:hint="eastAsia"/>
                <w:b/>
                <w:bCs/>
                <w:color w:val="000000"/>
                <w:kern w:val="0"/>
                <w:sz w:val="24"/>
                <w:szCs w:val="24"/>
                <w:lang w:bidi="ar"/>
              </w:rPr>
              <w:t xml:space="preserve">1,350,000.00 </w:t>
            </w: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b/>
                <w:bCs/>
                <w:color w:val="000000"/>
                <w:kern w:val="0"/>
                <w:sz w:val="24"/>
                <w:szCs w:val="24"/>
                <w:lang w:bidi="ar"/>
              </w:rPr>
            </w:pPr>
            <w:r w:rsidRPr="00F52A56">
              <w:rPr>
                <w:rFonts w:ascii="仿宋" w:eastAsia="仿宋" w:hAnsi="仿宋" w:cs="仿宋" w:hint="eastAsia"/>
                <w:b/>
                <w:bCs/>
                <w:color w:val="000000"/>
                <w:kern w:val="0"/>
                <w:sz w:val="24"/>
                <w:szCs w:val="24"/>
                <w:lang w:bidi="ar"/>
              </w:rPr>
              <w:t xml:space="preserve">1,350,000.00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b/>
                <w:bCs/>
                <w:color w:val="000000"/>
                <w:kern w:val="0"/>
                <w:sz w:val="24"/>
                <w:szCs w:val="24"/>
                <w:lang w:bidi="ar"/>
              </w:rPr>
            </w:pPr>
            <w:r w:rsidRPr="00F52A56">
              <w:rPr>
                <w:rFonts w:ascii="仿宋" w:eastAsia="仿宋" w:hAnsi="仿宋" w:cs="仿宋" w:hint="eastAsia"/>
                <w:b/>
                <w:bCs/>
                <w:color w:val="000000"/>
                <w:kern w:val="0"/>
                <w:sz w:val="24"/>
                <w:szCs w:val="24"/>
                <w:lang w:bidi="ar"/>
              </w:rPr>
              <w:t xml:space="preserve">1,350,000.00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sz w:val="24"/>
                <w:szCs w:val="24"/>
              </w:rPr>
            </w:pPr>
            <w:r w:rsidRPr="00F52A56">
              <w:rPr>
                <w:rFonts w:ascii="仿宋" w:eastAsia="仿宋" w:hAnsi="仿宋" w:cs="仿宋" w:hint="eastAsia"/>
                <w:color w:val="000000"/>
                <w:kern w:val="0"/>
                <w:sz w:val="24"/>
                <w:szCs w:val="24"/>
                <w:lang w:bidi="ar"/>
              </w:rPr>
              <w:t>基本工资</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126,321.67</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sz w:val="24"/>
                <w:szCs w:val="24"/>
              </w:rPr>
            </w:pPr>
            <w:r w:rsidRPr="00F52A56">
              <w:rPr>
                <w:rFonts w:ascii="仿宋" w:eastAsia="仿宋" w:hAnsi="仿宋" w:cs="仿宋" w:hint="eastAsia"/>
                <w:color w:val="000000"/>
                <w:kern w:val="0"/>
                <w:sz w:val="24"/>
                <w:szCs w:val="24"/>
                <w:lang w:bidi="ar"/>
              </w:rPr>
              <w:t>126,321.67</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津贴补贴</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25,679.92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25,679.92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绩效工资</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158,025.24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158,025.24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机关事业单位基本养老保险缴费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7,107.32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7,107.32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职工基本医疗保险缴费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25,032.48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25,032.48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住房公积金</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104,563.01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104,563.01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其他工资福利支出</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427,413.05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427,413.05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办公费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203,834.56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203,834.56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印刷费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3,200.00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3,200.00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水费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143.15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143.15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电费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18,078.19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18,078.19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邮电费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5,726.67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5,726.67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差旅费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5,928.00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5,928.00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工会经费</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111,549.74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111,549.74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生活补助</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22,184.00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22,184.00 </w:t>
            </w:r>
          </w:p>
        </w:tc>
      </w:tr>
      <w:tr w:rsidR="00F96499" w:rsidRPr="00F52A56" w:rsidTr="00F52A56">
        <w:trPr>
          <w:trHeight w:val="369"/>
        </w:trPr>
        <w:tc>
          <w:tcPr>
            <w:tcW w:w="1852" w:type="pct"/>
            <w:shd w:val="clear" w:color="auto" w:fill="auto"/>
            <w:noWrap/>
            <w:vAlign w:val="center"/>
          </w:tcPr>
          <w:p w:rsidR="00F96499" w:rsidRPr="00F52A56" w:rsidRDefault="00294F53">
            <w:pPr>
              <w:widowControl/>
              <w:jc w:val="center"/>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费用补贴</w:t>
            </w:r>
          </w:p>
        </w:tc>
        <w:tc>
          <w:tcPr>
            <w:tcW w:w="923" w:type="pct"/>
            <w:shd w:val="clear" w:color="auto" w:fill="auto"/>
            <w:noWrap/>
            <w:vAlign w:val="center"/>
          </w:tcPr>
          <w:p w:rsidR="00F96499" w:rsidRPr="00F52A56" w:rsidRDefault="00F96499" w:rsidP="00E000A1">
            <w:pPr>
              <w:jc w:val="right"/>
              <w:rPr>
                <w:rFonts w:ascii="仿宋" w:eastAsia="仿宋" w:hAnsi="仿宋" w:cs="仿宋"/>
                <w:color w:val="000000"/>
                <w:sz w:val="24"/>
                <w:szCs w:val="24"/>
              </w:rPr>
            </w:pPr>
          </w:p>
        </w:tc>
        <w:tc>
          <w:tcPr>
            <w:tcW w:w="923"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105,213.00 </w:t>
            </w:r>
          </w:p>
        </w:tc>
        <w:tc>
          <w:tcPr>
            <w:tcW w:w="1301" w:type="pct"/>
            <w:shd w:val="clear" w:color="auto" w:fill="auto"/>
            <w:noWrap/>
            <w:vAlign w:val="center"/>
          </w:tcPr>
          <w:p w:rsidR="00F96499" w:rsidRPr="00F52A56" w:rsidRDefault="00294F53" w:rsidP="00E000A1">
            <w:pPr>
              <w:widowControl/>
              <w:jc w:val="right"/>
              <w:textAlignment w:val="center"/>
              <w:rPr>
                <w:rFonts w:ascii="仿宋" w:eastAsia="仿宋" w:hAnsi="仿宋" w:cs="仿宋"/>
                <w:color w:val="000000"/>
                <w:kern w:val="0"/>
                <w:sz w:val="24"/>
                <w:szCs w:val="24"/>
                <w:lang w:bidi="ar"/>
              </w:rPr>
            </w:pPr>
            <w:r w:rsidRPr="00F52A56">
              <w:rPr>
                <w:rFonts w:ascii="仿宋" w:eastAsia="仿宋" w:hAnsi="仿宋" w:cs="仿宋" w:hint="eastAsia"/>
                <w:color w:val="000000"/>
                <w:kern w:val="0"/>
                <w:sz w:val="24"/>
                <w:szCs w:val="24"/>
                <w:lang w:bidi="ar"/>
              </w:rPr>
              <w:t xml:space="preserve">105,213.00 </w:t>
            </w:r>
          </w:p>
        </w:tc>
      </w:tr>
    </w:tbl>
    <w:p w:rsidR="00E000A1" w:rsidRPr="00E000A1" w:rsidRDefault="00E000A1" w:rsidP="00E000A1">
      <w:pPr>
        <w:ind w:firstLineChars="200" w:firstLine="422"/>
        <w:outlineLvl w:val="0"/>
        <w:rPr>
          <w:rFonts w:ascii="仿宋" w:eastAsia="仿宋" w:hAnsi="仿宋" w:cs="Times New Roman"/>
          <w:b/>
          <w:bCs/>
          <w:color w:val="000000"/>
          <w:szCs w:val="30"/>
        </w:rPr>
      </w:pPr>
      <w:bookmarkStart w:id="4" w:name="_Hlk10726825"/>
      <w:bookmarkStart w:id="5" w:name="_Hlk10625811"/>
    </w:p>
    <w:p w:rsidR="00F96499" w:rsidRPr="00E000A1" w:rsidRDefault="00294F53" w:rsidP="00E000A1">
      <w:pPr>
        <w:ind w:firstLineChars="200" w:firstLine="602"/>
        <w:outlineLvl w:val="0"/>
        <w:rPr>
          <w:rFonts w:ascii="仿宋" w:eastAsia="仿宋" w:hAnsi="仿宋" w:cs="Times New Roman"/>
          <w:b/>
          <w:bCs/>
          <w:color w:val="000000"/>
          <w:sz w:val="30"/>
          <w:szCs w:val="30"/>
        </w:rPr>
      </w:pPr>
      <w:r w:rsidRPr="00E000A1">
        <w:rPr>
          <w:rFonts w:ascii="仿宋" w:eastAsia="仿宋" w:hAnsi="仿宋" w:cs="Times New Roman" w:hint="eastAsia"/>
          <w:b/>
          <w:bCs/>
          <w:color w:val="000000"/>
          <w:sz w:val="30"/>
          <w:szCs w:val="30"/>
        </w:rPr>
        <w:t>2.绩效目标完成情况分析</w:t>
      </w:r>
    </w:p>
    <w:p w:rsidR="00F96499" w:rsidRPr="0097102C" w:rsidRDefault="00294F53">
      <w:pPr>
        <w:ind w:firstLineChars="200" w:firstLine="600"/>
        <w:outlineLvl w:val="0"/>
        <w:rPr>
          <w:rFonts w:ascii="仿宋" w:eastAsia="仿宋" w:hAnsi="仿宋" w:cs="Times New Roman"/>
          <w:bCs/>
          <w:color w:val="000000"/>
          <w:sz w:val="30"/>
          <w:szCs w:val="30"/>
        </w:rPr>
      </w:pPr>
      <w:r w:rsidRPr="0097102C">
        <w:rPr>
          <w:rFonts w:ascii="仿宋" w:eastAsia="仿宋" w:hAnsi="仿宋" w:cs="Times New Roman" w:hint="eastAsia"/>
          <w:bCs/>
          <w:color w:val="000000"/>
          <w:sz w:val="30"/>
          <w:szCs w:val="30"/>
        </w:rPr>
        <w:t>绩效指标设置2个一级指标，其中：产出指标设置4个二级指标（含数量指标、质量指标、时效指标、成本指标）；效益指标设置1个二级指标即社会效益指标。</w:t>
      </w:r>
    </w:p>
    <w:bookmarkEnd w:id="4"/>
    <w:p w:rsidR="00F96499" w:rsidRPr="0097102C" w:rsidRDefault="00294F53">
      <w:pPr>
        <w:ind w:firstLineChars="200" w:firstLine="600"/>
        <w:outlineLvl w:val="0"/>
        <w:rPr>
          <w:rFonts w:ascii="仿宋" w:eastAsia="仿宋" w:hAnsi="仿宋" w:cs="Times New Roman"/>
          <w:bCs/>
          <w:color w:val="000000"/>
          <w:sz w:val="30"/>
          <w:szCs w:val="30"/>
        </w:rPr>
      </w:pPr>
      <w:r w:rsidRPr="0097102C">
        <w:rPr>
          <w:rFonts w:ascii="仿宋" w:eastAsia="仿宋" w:hAnsi="仿宋" w:cs="Times New Roman" w:hint="eastAsia"/>
          <w:sz w:val="30"/>
          <w:szCs w:val="30"/>
        </w:rPr>
        <w:t>（1）</w:t>
      </w:r>
      <w:r w:rsidRPr="0097102C">
        <w:rPr>
          <w:rFonts w:ascii="仿宋" w:eastAsia="仿宋" w:hAnsi="仿宋" w:cs="Times New Roman" w:hint="eastAsia"/>
          <w:bCs/>
          <w:color w:val="000000"/>
          <w:sz w:val="30"/>
          <w:szCs w:val="30"/>
        </w:rPr>
        <w:t>产出指标完成情况分析</w:t>
      </w:r>
    </w:p>
    <w:p w:rsidR="00F96499" w:rsidRPr="0097102C" w:rsidRDefault="00294F53">
      <w:pPr>
        <w:ind w:firstLineChars="200" w:firstLine="600"/>
        <w:outlineLvl w:val="0"/>
        <w:rPr>
          <w:rFonts w:ascii="仿宋" w:eastAsia="仿宋" w:hAnsi="仿宋" w:cs="Times New Roman"/>
          <w:bCs/>
          <w:color w:val="000000"/>
          <w:sz w:val="30"/>
          <w:szCs w:val="30"/>
        </w:rPr>
      </w:pPr>
      <w:r w:rsidRPr="0097102C">
        <w:rPr>
          <w:rFonts w:ascii="仿宋" w:eastAsia="仿宋" w:hAnsi="仿宋" w:cs="Times New Roman" w:hint="eastAsia"/>
          <w:bCs/>
          <w:color w:val="000000"/>
          <w:sz w:val="30"/>
          <w:szCs w:val="30"/>
        </w:rPr>
        <w:lastRenderedPageBreak/>
        <w:t>根据评价原则，项目绩效产出指标完成较好，评价结果为较好。</w:t>
      </w:r>
    </w:p>
    <w:p w:rsidR="00F96499" w:rsidRPr="0097102C" w:rsidRDefault="00E000A1">
      <w:pPr>
        <w:ind w:firstLineChars="200" w:firstLine="600"/>
        <w:outlineLvl w:val="0"/>
        <w:rPr>
          <w:rFonts w:ascii="仿宋" w:eastAsia="仿宋" w:hAnsi="仿宋" w:cs="Times New Roman"/>
          <w:bCs/>
          <w:color w:val="000000"/>
          <w:sz w:val="30"/>
          <w:szCs w:val="30"/>
        </w:rPr>
      </w:pPr>
      <w:r>
        <w:rPr>
          <w:rFonts w:ascii="仿宋" w:eastAsia="仿宋" w:hAnsi="仿宋" w:cs="Times New Roman" w:hint="eastAsia"/>
          <w:bCs/>
          <w:color w:val="000000"/>
          <w:sz w:val="30"/>
          <w:szCs w:val="30"/>
        </w:rPr>
        <w:t>产出指标</w:t>
      </w:r>
      <w:r w:rsidR="00294F53" w:rsidRPr="0097102C">
        <w:rPr>
          <w:rFonts w:ascii="仿宋" w:eastAsia="仿宋" w:hAnsi="仿宋" w:cs="Times New Roman" w:hint="eastAsia"/>
          <w:bCs/>
          <w:color w:val="000000"/>
          <w:sz w:val="30"/>
          <w:szCs w:val="30"/>
        </w:rPr>
        <w:t>设置4个二级指标（含数量指标、质量指标、时效指标、成本指标）。主要从项目的实际完成值情况进行评价。对于该项目的评价，评价小组主要采取了项目资料研究、访谈等方式进行资料归集、整理和分析，收集了项目实施单位的项目汇总资料，对项目产出涉及的指标进行评价。</w:t>
      </w:r>
    </w:p>
    <w:p w:rsidR="00F96499" w:rsidRPr="00950ED2" w:rsidRDefault="00294F53" w:rsidP="00950ED2">
      <w:pPr>
        <w:pStyle w:val="a9"/>
        <w:numPr>
          <w:ilvl w:val="0"/>
          <w:numId w:val="1"/>
        </w:numPr>
        <w:ind w:firstLineChars="0"/>
        <w:rPr>
          <w:rFonts w:ascii="仿宋" w:eastAsia="仿宋" w:hAnsi="仿宋" w:cs="Times New Roman"/>
          <w:bCs/>
          <w:color w:val="000000"/>
          <w:sz w:val="30"/>
          <w:szCs w:val="30"/>
        </w:rPr>
      </w:pPr>
      <w:r w:rsidRPr="00950ED2">
        <w:rPr>
          <w:rFonts w:ascii="仿宋" w:eastAsia="仿宋" w:hAnsi="仿宋" w:cs="Times New Roman" w:hint="eastAsia"/>
          <w:bCs/>
          <w:color w:val="000000"/>
          <w:sz w:val="30"/>
          <w:szCs w:val="30"/>
        </w:rPr>
        <w:t>数量指标设置1个三级指标：办结涉案财物价格认定案件年度指标值92件，实际完成值92件。</w:t>
      </w:r>
      <w:r w:rsidR="00950ED2" w:rsidRPr="00950ED2">
        <w:rPr>
          <w:rFonts w:ascii="仿宋" w:eastAsia="仿宋" w:hAnsi="仿宋" w:cs="Times New Roman" w:hint="eastAsia"/>
          <w:bCs/>
          <w:color w:val="000000"/>
          <w:sz w:val="30"/>
          <w:szCs w:val="30"/>
        </w:rPr>
        <w:t>达到预期指标。</w:t>
      </w:r>
    </w:p>
    <w:p w:rsidR="00F96499" w:rsidRPr="0097102C" w:rsidRDefault="00294F53" w:rsidP="006A0CC9">
      <w:pPr>
        <w:numPr>
          <w:ilvl w:val="0"/>
          <w:numId w:val="1"/>
        </w:numPr>
        <w:ind w:firstLine="600"/>
        <w:outlineLvl w:val="0"/>
        <w:rPr>
          <w:rFonts w:ascii="仿宋" w:eastAsia="仿宋" w:hAnsi="仿宋" w:cs="Times New Roman"/>
          <w:sz w:val="30"/>
          <w:szCs w:val="30"/>
        </w:rPr>
      </w:pPr>
      <w:r w:rsidRPr="0097102C">
        <w:rPr>
          <w:rFonts w:ascii="仿宋" w:eastAsia="仿宋" w:hAnsi="仿宋" w:cs="Times New Roman" w:hint="eastAsia"/>
          <w:sz w:val="30"/>
          <w:szCs w:val="30"/>
        </w:rPr>
        <w:t>质量指标设置1个三级指标：</w:t>
      </w:r>
      <w:r w:rsidR="006A0CC9" w:rsidRPr="006A0CC9">
        <w:rPr>
          <w:rFonts w:ascii="仿宋" w:eastAsia="仿宋" w:hAnsi="仿宋" w:cs="Times New Roman" w:hint="eastAsia"/>
          <w:sz w:val="30"/>
          <w:szCs w:val="30"/>
        </w:rPr>
        <w:t>受理案件完成率</w:t>
      </w:r>
      <w:r w:rsidR="006A0CC9" w:rsidRPr="006A0CC9">
        <w:rPr>
          <w:rFonts w:ascii="仿宋" w:eastAsia="仿宋" w:hAnsi="仿宋" w:cs="Times New Roman" w:hint="eastAsia"/>
          <w:sz w:val="30"/>
          <w:szCs w:val="30"/>
        </w:rPr>
        <w:tab/>
        <w:t>年度指标值</w:t>
      </w:r>
      <w:r w:rsidR="006A0CC9" w:rsidRPr="006A0CC9">
        <w:rPr>
          <w:rFonts w:ascii="仿宋" w:eastAsia="仿宋" w:hAnsi="仿宋" w:cs="Times New Roman"/>
          <w:sz w:val="30"/>
          <w:szCs w:val="30"/>
        </w:rPr>
        <w:t>100%</w:t>
      </w:r>
      <w:r w:rsidR="006A0CC9">
        <w:rPr>
          <w:rFonts w:ascii="仿宋" w:eastAsia="仿宋" w:hAnsi="仿宋" w:cs="Times New Roman" w:hint="eastAsia"/>
          <w:sz w:val="30"/>
          <w:szCs w:val="30"/>
        </w:rPr>
        <w:t>，2020年受理的各项案件均按计划办结</w:t>
      </w:r>
      <w:r w:rsidR="00950ED2">
        <w:rPr>
          <w:rFonts w:ascii="仿宋" w:eastAsia="仿宋" w:hAnsi="仿宋" w:cs="Times New Roman" w:hint="eastAsia"/>
          <w:sz w:val="30"/>
          <w:szCs w:val="30"/>
        </w:rPr>
        <w:t>。</w:t>
      </w:r>
      <w:r w:rsidRPr="0097102C">
        <w:rPr>
          <w:rFonts w:ascii="仿宋" w:eastAsia="仿宋" w:hAnsi="仿宋" w:cs="Times New Roman" w:hint="eastAsia"/>
          <w:sz w:val="30"/>
          <w:szCs w:val="30"/>
        </w:rPr>
        <w:t>达到预期</w:t>
      </w:r>
      <w:r w:rsidR="00950ED2">
        <w:rPr>
          <w:rFonts w:ascii="仿宋" w:eastAsia="仿宋" w:hAnsi="仿宋" w:cs="Times New Roman" w:hint="eastAsia"/>
          <w:sz w:val="30"/>
          <w:szCs w:val="30"/>
        </w:rPr>
        <w:t>指标</w:t>
      </w:r>
      <w:r w:rsidRPr="0097102C">
        <w:rPr>
          <w:rFonts w:ascii="仿宋" w:eastAsia="仿宋" w:hAnsi="仿宋" w:cs="Times New Roman" w:hint="eastAsia"/>
          <w:sz w:val="30"/>
          <w:szCs w:val="30"/>
        </w:rPr>
        <w:t>。</w:t>
      </w:r>
    </w:p>
    <w:p w:rsidR="00F96499" w:rsidRPr="0097102C" w:rsidRDefault="00294F53" w:rsidP="00950ED2">
      <w:pPr>
        <w:numPr>
          <w:ilvl w:val="0"/>
          <w:numId w:val="1"/>
        </w:numPr>
        <w:ind w:firstLine="600"/>
        <w:outlineLvl w:val="0"/>
        <w:rPr>
          <w:rFonts w:ascii="仿宋" w:eastAsia="仿宋" w:hAnsi="仿宋" w:cs="Times New Roman"/>
          <w:sz w:val="30"/>
          <w:szCs w:val="30"/>
        </w:rPr>
      </w:pPr>
      <w:r w:rsidRPr="0097102C">
        <w:rPr>
          <w:rFonts w:ascii="仿宋" w:eastAsia="仿宋" w:hAnsi="仿宋" w:cs="Times New Roman" w:hint="eastAsia"/>
          <w:sz w:val="30"/>
          <w:szCs w:val="30"/>
        </w:rPr>
        <w:t>时效指标设置1个三级指标：完成及时率年度指标值100%，实际完成值100%。</w:t>
      </w:r>
      <w:r w:rsidR="00950ED2" w:rsidRPr="00950ED2">
        <w:rPr>
          <w:rFonts w:ascii="仿宋" w:eastAsia="仿宋" w:hAnsi="仿宋" w:cs="Times New Roman" w:hint="eastAsia"/>
          <w:sz w:val="30"/>
          <w:szCs w:val="30"/>
        </w:rPr>
        <w:t>达到预期指标。</w:t>
      </w:r>
    </w:p>
    <w:p w:rsidR="00F96499" w:rsidRPr="0097102C" w:rsidRDefault="00294F53" w:rsidP="00950ED2">
      <w:pPr>
        <w:numPr>
          <w:ilvl w:val="0"/>
          <w:numId w:val="1"/>
        </w:numPr>
        <w:ind w:firstLine="600"/>
        <w:outlineLvl w:val="0"/>
        <w:rPr>
          <w:rFonts w:ascii="仿宋" w:eastAsia="仿宋" w:hAnsi="仿宋" w:cs="Times New Roman"/>
          <w:sz w:val="30"/>
          <w:szCs w:val="30"/>
        </w:rPr>
      </w:pPr>
      <w:r w:rsidRPr="0097102C">
        <w:rPr>
          <w:rFonts w:ascii="仿宋" w:eastAsia="仿宋" w:hAnsi="仿宋" w:cs="Times New Roman" w:hint="eastAsia"/>
          <w:sz w:val="30"/>
          <w:szCs w:val="30"/>
        </w:rPr>
        <w:t>成本指标设置1个三级指标：资金</w:t>
      </w:r>
      <w:r w:rsidR="00EC54A6">
        <w:rPr>
          <w:rFonts w:ascii="仿宋" w:eastAsia="仿宋" w:hAnsi="仿宋" w:cs="Times New Roman" w:hint="eastAsia"/>
          <w:sz w:val="30"/>
          <w:szCs w:val="30"/>
        </w:rPr>
        <w:t>控制率</w:t>
      </w:r>
      <w:r w:rsidRPr="0097102C">
        <w:rPr>
          <w:rFonts w:ascii="仿宋" w:eastAsia="仿宋" w:hAnsi="仿宋" w:cs="Times New Roman" w:hint="eastAsia"/>
          <w:sz w:val="30"/>
          <w:szCs w:val="30"/>
        </w:rPr>
        <w:t>年度指标值不超预算，实际未超年初预算。</w:t>
      </w:r>
      <w:r w:rsidR="00950ED2" w:rsidRPr="00950ED2">
        <w:rPr>
          <w:rFonts w:ascii="仿宋" w:eastAsia="仿宋" w:hAnsi="仿宋" w:cs="Times New Roman" w:hint="eastAsia"/>
          <w:sz w:val="30"/>
          <w:szCs w:val="30"/>
        </w:rPr>
        <w:t>达到预期指标。</w:t>
      </w:r>
    </w:p>
    <w:p w:rsidR="00F96499" w:rsidRPr="0097102C" w:rsidRDefault="00294F53">
      <w:pPr>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w:t>
      </w:r>
      <w:r w:rsidRPr="0097102C">
        <w:rPr>
          <w:rFonts w:ascii="仿宋" w:eastAsia="仿宋" w:hAnsi="仿宋" w:cs="Times New Roman"/>
          <w:sz w:val="30"/>
          <w:szCs w:val="30"/>
        </w:rPr>
        <w:t>2</w:t>
      </w:r>
      <w:r w:rsidRPr="0097102C">
        <w:rPr>
          <w:rFonts w:ascii="仿宋" w:eastAsia="仿宋" w:hAnsi="仿宋" w:cs="Times New Roman" w:hint="eastAsia"/>
          <w:sz w:val="30"/>
          <w:szCs w:val="30"/>
        </w:rPr>
        <w:t>）效益指标完成情况分析</w:t>
      </w:r>
    </w:p>
    <w:p w:rsidR="00F96499" w:rsidRPr="0097102C" w:rsidRDefault="00294F53">
      <w:pPr>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根据评价原则，项目绩效效益指标完成较好，评价结果为好。</w:t>
      </w:r>
    </w:p>
    <w:p w:rsidR="00F96499" w:rsidRPr="0097102C" w:rsidRDefault="00294F53">
      <w:pPr>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效益指标设置1个二级指标即社会效益指标。主要评价项目实施所产生的社会效益，以及对社会的需求和发展所带来的直接或间接影响。对于该项的评价，评价小组主要采取了案卷研究、访谈、实地调研等方式进行资料收集、整理和分析，对项目相关</w:t>
      </w:r>
      <w:r w:rsidRPr="0097102C">
        <w:rPr>
          <w:rFonts w:ascii="仿宋" w:eastAsia="仿宋" w:hAnsi="仿宋" w:cs="Times New Roman" w:hint="eastAsia"/>
          <w:sz w:val="30"/>
          <w:szCs w:val="30"/>
        </w:rPr>
        <w:lastRenderedPageBreak/>
        <w:t>负责人进行访谈，并通过调查问卷的方式来采集相关信息，对项目效益涉及的指标进行评价。</w:t>
      </w:r>
    </w:p>
    <w:p w:rsidR="00F96499" w:rsidRPr="0097102C" w:rsidRDefault="00294F53" w:rsidP="009C2F02">
      <w:pPr>
        <w:numPr>
          <w:ilvl w:val="0"/>
          <w:numId w:val="2"/>
        </w:numPr>
        <w:ind w:firstLine="600"/>
        <w:outlineLvl w:val="0"/>
        <w:rPr>
          <w:rFonts w:ascii="仿宋" w:eastAsia="仿宋" w:hAnsi="仿宋" w:cs="Times New Roman"/>
          <w:sz w:val="30"/>
          <w:szCs w:val="30"/>
        </w:rPr>
      </w:pPr>
      <w:r w:rsidRPr="0097102C">
        <w:rPr>
          <w:rFonts w:ascii="仿宋" w:eastAsia="仿宋" w:hAnsi="仿宋" w:cs="Times New Roman" w:hint="eastAsia"/>
          <w:sz w:val="30"/>
          <w:szCs w:val="30"/>
        </w:rPr>
        <w:t>社会效益指标设置1个三级指标：民生价格管理</w:t>
      </w:r>
      <w:r w:rsidR="009C2F02">
        <w:rPr>
          <w:rFonts w:ascii="仿宋" w:eastAsia="仿宋" w:hAnsi="仿宋" w:cs="Times New Roman" w:hint="eastAsia"/>
          <w:sz w:val="30"/>
          <w:szCs w:val="30"/>
        </w:rPr>
        <w:t>，2020年区发展和</w:t>
      </w:r>
      <w:proofErr w:type="gramStart"/>
      <w:r w:rsidR="009C2F02">
        <w:rPr>
          <w:rFonts w:ascii="仿宋" w:eastAsia="仿宋" w:hAnsi="仿宋" w:cs="Times New Roman" w:hint="eastAsia"/>
          <w:sz w:val="30"/>
          <w:szCs w:val="30"/>
        </w:rPr>
        <w:t>改革局</w:t>
      </w:r>
      <w:proofErr w:type="gramEnd"/>
      <w:r w:rsidR="009C2F02" w:rsidRPr="009C2F02">
        <w:rPr>
          <w:rFonts w:ascii="仿宋" w:eastAsia="仿宋" w:hAnsi="仿宋" w:cs="Times New Roman" w:hint="eastAsia"/>
          <w:sz w:val="30"/>
          <w:szCs w:val="30"/>
        </w:rPr>
        <w:t>建立</w:t>
      </w:r>
      <w:r w:rsidR="009C2F02">
        <w:rPr>
          <w:rFonts w:ascii="仿宋" w:eastAsia="仿宋" w:hAnsi="仿宋" w:cs="Times New Roman" w:hint="eastAsia"/>
          <w:sz w:val="30"/>
          <w:szCs w:val="30"/>
        </w:rPr>
        <w:t>了</w:t>
      </w:r>
      <w:r w:rsidR="009C2F02" w:rsidRPr="009C2F02">
        <w:rPr>
          <w:rFonts w:ascii="仿宋" w:eastAsia="仿宋" w:hAnsi="仿宋" w:cs="Times New Roman" w:hint="eastAsia"/>
          <w:sz w:val="30"/>
          <w:szCs w:val="30"/>
        </w:rPr>
        <w:t>市场巡查工作机制，做好重要农产品市场价格监测</w:t>
      </w:r>
      <w:r w:rsidR="009C2F02">
        <w:rPr>
          <w:rFonts w:ascii="仿宋" w:eastAsia="仿宋" w:hAnsi="仿宋" w:cs="Times New Roman" w:hint="eastAsia"/>
          <w:sz w:val="30"/>
          <w:szCs w:val="30"/>
        </w:rPr>
        <w:t>。</w:t>
      </w:r>
      <w:r w:rsidR="009C2F02" w:rsidRPr="009C2F02">
        <w:rPr>
          <w:rFonts w:ascii="仿宋" w:eastAsia="仿宋" w:hAnsi="仿宋" w:cs="Times New Roman" w:hint="eastAsia"/>
          <w:sz w:val="30"/>
          <w:szCs w:val="30"/>
        </w:rPr>
        <w:t>达到预期指标。</w:t>
      </w:r>
    </w:p>
    <w:p w:rsidR="00F96499" w:rsidRPr="009C2F02" w:rsidRDefault="00294F53" w:rsidP="009C2F02">
      <w:pPr>
        <w:spacing w:line="360" w:lineRule="auto"/>
        <w:ind w:firstLineChars="200" w:firstLine="602"/>
        <w:outlineLvl w:val="0"/>
        <w:rPr>
          <w:rFonts w:ascii="仿宋" w:eastAsia="仿宋" w:hAnsi="仿宋" w:cs="Times New Roman"/>
          <w:b/>
          <w:bCs/>
          <w:color w:val="000000"/>
          <w:sz w:val="30"/>
          <w:szCs w:val="30"/>
        </w:rPr>
      </w:pPr>
      <w:bookmarkStart w:id="6" w:name="_Hlk10726856"/>
      <w:bookmarkStart w:id="7" w:name="_Hlk10729032"/>
      <w:r w:rsidRPr="009C2F02">
        <w:rPr>
          <w:rFonts w:ascii="仿宋" w:eastAsia="仿宋" w:hAnsi="仿宋" w:cs="Times New Roman" w:hint="eastAsia"/>
          <w:b/>
          <w:bCs/>
          <w:color w:val="000000"/>
          <w:sz w:val="30"/>
          <w:szCs w:val="30"/>
        </w:rPr>
        <w:t>三、存在的问题和原因</w:t>
      </w:r>
    </w:p>
    <w:bookmarkEnd w:id="6"/>
    <w:bookmarkEnd w:id="7"/>
    <w:p w:rsidR="00F96499" w:rsidRPr="0097102C" w:rsidRDefault="00677D2A" w:rsidP="00677D2A">
      <w:pPr>
        <w:ind w:firstLineChars="200" w:firstLine="600"/>
        <w:rPr>
          <w:rFonts w:ascii="仿宋" w:eastAsia="仿宋" w:hAnsi="仿宋" w:cs="Times New Roman"/>
          <w:sz w:val="30"/>
          <w:szCs w:val="30"/>
        </w:rPr>
      </w:pPr>
      <w:r w:rsidRPr="00677D2A">
        <w:rPr>
          <w:rFonts w:ascii="仿宋" w:eastAsia="仿宋" w:hAnsi="仿宋" w:cs="Times New Roman" w:hint="eastAsia"/>
          <w:sz w:val="30"/>
          <w:szCs w:val="30"/>
        </w:rPr>
        <w:t>年初绩效指标中部分指标设置不够明确问题进行改进，建议细化指标值、更换或者设置新指标。</w:t>
      </w:r>
    </w:p>
    <w:p w:rsidR="00F96499" w:rsidRPr="0097102C" w:rsidRDefault="00D257DA" w:rsidP="00D257DA">
      <w:pPr>
        <w:ind w:firstLineChars="200" w:firstLine="600"/>
        <w:rPr>
          <w:rFonts w:ascii="仿宋" w:eastAsia="仿宋" w:hAnsi="仿宋" w:cs="Times New Roman"/>
          <w:sz w:val="30"/>
          <w:szCs w:val="30"/>
        </w:rPr>
      </w:pPr>
      <w:r w:rsidRPr="00D257DA">
        <w:rPr>
          <w:rFonts w:ascii="仿宋" w:eastAsia="仿宋" w:hAnsi="仿宋" w:cs="Times New Roman" w:hint="eastAsia"/>
          <w:sz w:val="30"/>
          <w:szCs w:val="30"/>
        </w:rPr>
        <w:t>加强绩效目标和项目绩效目标监督管理。建议按照“绩效总目标——领域（处室）绩效目标——项目绩效目标”的层次，合理确定各个层级的绩效目标及考核指标值。</w:t>
      </w:r>
    </w:p>
    <w:p w:rsidR="00F96499" w:rsidRPr="00D257DA" w:rsidRDefault="00294F53" w:rsidP="00D257DA">
      <w:pPr>
        <w:spacing w:line="360" w:lineRule="auto"/>
        <w:ind w:firstLineChars="200" w:firstLine="602"/>
        <w:outlineLvl w:val="0"/>
        <w:rPr>
          <w:rFonts w:ascii="仿宋" w:eastAsia="仿宋" w:hAnsi="仿宋" w:cs="Times New Roman"/>
          <w:b/>
          <w:bCs/>
          <w:color w:val="000000"/>
          <w:sz w:val="30"/>
          <w:szCs w:val="30"/>
        </w:rPr>
      </w:pPr>
      <w:bookmarkStart w:id="8" w:name="_Hlk10726891"/>
      <w:bookmarkStart w:id="9" w:name="_Hlk10729044"/>
      <w:bookmarkEnd w:id="5"/>
      <w:r w:rsidRPr="00D257DA">
        <w:rPr>
          <w:rFonts w:ascii="仿宋" w:eastAsia="仿宋" w:hAnsi="仿宋" w:cs="Times New Roman" w:hint="eastAsia"/>
          <w:b/>
          <w:bCs/>
          <w:color w:val="000000"/>
          <w:sz w:val="30"/>
          <w:szCs w:val="30"/>
        </w:rPr>
        <w:t>四、下一步拟改进措施</w:t>
      </w:r>
    </w:p>
    <w:p w:rsidR="00F96499" w:rsidRPr="00D257DA" w:rsidRDefault="00294F53" w:rsidP="00D257DA">
      <w:pPr>
        <w:ind w:firstLineChars="200" w:firstLine="602"/>
        <w:outlineLvl w:val="0"/>
        <w:rPr>
          <w:rFonts w:ascii="仿宋" w:eastAsia="仿宋" w:hAnsi="仿宋" w:cs="Times New Roman"/>
          <w:b/>
          <w:bCs/>
          <w:color w:val="000000"/>
          <w:sz w:val="30"/>
          <w:szCs w:val="30"/>
        </w:rPr>
      </w:pPr>
      <w:r w:rsidRPr="00D257DA">
        <w:rPr>
          <w:rFonts w:ascii="仿宋" w:eastAsia="仿宋" w:hAnsi="仿宋" w:cs="Times New Roman" w:hint="eastAsia"/>
          <w:b/>
          <w:bCs/>
          <w:color w:val="000000"/>
          <w:sz w:val="30"/>
          <w:szCs w:val="30"/>
        </w:rPr>
        <w:t>1.下一步拟改进措施</w:t>
      </w:r>
    </w:p>
    <w:p w:rsidR="00F96499" w:rsidRPr="0097102C" w:rsidRDefault="00D257DA" w:rsidP="00D257DA">
      <w:pPr>
        <w:ind w:firstLineChars="202" w:firstLine="606"/>
        <w:outlineLvl w:val="0"/>
        <w:rPr>
          <w:rFonts w:ascii="仿宋" w:eastAsia="仿宋" w:hAnsi="仿宋" w:cs="Times New Roman"/>
          <w:sz w:val="30"/>
          <w:szCs w:val="30"/>
        </w:rPr>
      </w:pPr>
      <w:r w:rsidRPr="00D257DA">
        <w:rPr>
          <w:rFonts w:ascii="仿宋" w:eastAsia="仿宋" w:hAnsi="仿宋" w:cs="Times New Roman" w:hint="eastAsia"/>
          <w:sz w:val="30"/>
          <w:szCs w:val="30"/>
        </w:rPr>
        <w:t>下一步建议强化绩效目标可细化性，将部门整体的绩效目标细化分解为具体工作任务，使之进一步清晰、量化。</w:t>
      </w:r>
    </w:p>
    <w:p w:rsidR="00F96499" w:rsidRPr="00D257DA" w:rsidRDefault="00294F53" w:rsidP="00D257DA">
      <w:pPr>
        <w:ind w:firstLineChars="200" w:firstLine="602"/>
        <w:outlineLvl w:val="0"/>
        <w:rPr>
          <w:rFonts w:ascii="仿宋" w:eastAsia="仿宋" w:hAnsi="仿宋" w:cs="Times New Roman"/>
          <w:b/>
          <w:bCs/>
          <w:color w:val="000000"/>
          <w:sz w:val="30"/>
          <w:szCs w:val="30"/>
        </w:rPr>
      </w:pPr>
      <w:r w:rsidRPr="00D257DA">
        <w:rPr>
          <w:rFonts w:ascii="仿宋" w:eastAsia="仿宋" w:hAnsi="仿宋" w:cs="Times New Roman" w:hint="eastAsia"/>
          <w:b/>
          <w:bCs/>
          <w:color w:val="000000"/>
          <w:sz w:val="30"/>
          <w:szCs w:val="30"/>
        </w:rPr>
        <w:t>2.拟与预算安排相结合情况</w:t>
      </w:r>
    </w:p>
    <w:p w:rsidR="00F96499" w:rsidRPr="0097102C" w:rsidRDefault="00294F53">
      <w:pPr>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根据国家发展目标，以部门绩效为导向，对预算支出的过程进行绩效评价、再评价。</w:t>
      </w:r>
    </w:p>
    <w:p w:rsidR="00F96499" w:rsidRPr="0097102C" w:rsidRDefault="00294F53">
      <w:pPr>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通过部门绩效评价，促进部门规范预算编制，提高预算编制的准确性，做好项目调查规划工作，并进一步提高预算执行率。</w:t>
      </w:r>
    </w:p>
    <w:p w:rsidR="00F96499" w:rsidRPr="0097102C" w:rsidRDefault="00294F53">
      <w:pPr>
        <w:ind w:firstLineChars="200" w:firstLine="600"/>
        <w:rPr>
          <w:rFonts w:ascii="仿宋" w:eastAsia="仿宋" w:hAnsi="仿宋" w:cs="Times New Roman"/>
          <w:sz w:val="30"/>
          <w:szCs w:val="30"/>
        </w:rPr>
      </w:pPr>
      <w:r w:rsidRPr="0097102C">
        <w:rPr>
          <w:rFonts w:ascii="仿宋" w:eastAsia="仿宋" w:hAnsi="仿宋" w:cs="Times New Roman" w:hint="eastAsia"/>
          <w:sz w:val="30"/>
          <w:szCs w:val="30"/>
        </w:rPr>
        <w:t>下一步会将绩效考评纳入对部门工作目标责任制考核范畴；对无效或低效的项目责任人，进行追责。</w:t>
      </w:r>
      <w:bookmarkEnd w:id="8"/>
      <w:bookmarkEnd w:id="9"/>
    </w:p>
    <w:p w:rsidR="00F96499" w:rsidRPr="00D257DA" w:rsidRDefault="00294F53" w:rsidP="00D257DA">
      <w:pPr>
        <w:spacing w:line="360" w:lineRule="auto"/>
        <w:ind w:firstLineChars="200" w:firstLine="602"/>
        <w:outlineLvl w:val="0"/>
        <w:rPr>
          <w:rFonts w:ascii="仿宋" w:eastAsia="仿宋" w:hAnsi="仿宋" w:cs="Times New Roman"/>
          <w:b/>
          <w:color w:val="000000"/>
          <w:sz w:val="30"/>
          <w:szCs w:val="30"/>
        </w:rPr>
      </w:pPr>
      <w:r w:rsidRPr="00D257DA">
        <w:rPr>
          <w:rFonts w:ascii="仿宋" w:eastAsia="仿宋" w:hAnsi="仿宋" w:cs="Times New Roman" w:hint="eastAsia"/>
          <w:b/>
          <w:color w:val="000000"/>
          <w:sz w:val="30"/>
          <w:szCs w:val="30"/>
        </w:rPr>
        <w:lastRenderedPageBreak/>
        <w:t>五、项目资金管理制度的执行情况分析</w:t>
      </w:r>
    </w:p>
    <w:p w:rsidR="00F96499" w:rsidRPr="0097102C" w:rsidRDefault="00294F53">
      <w:pPr>
        <w:ind w:firstLineChars="200" w:firstLine="600"/>
        <w:outlineLvl w:val="0"/>
        <w:rPr>
          <w:rFonts w:ascii="仿宋" w:eastAsia="仿宋" w:hAnsi="仿宋" w:cs="Times New Roman"/>
          <w:sz w:val="30"/>
          <w:szCs w:val="30"/>
        </w:rPr>
      </w:pPr>
      <w:r w:rsidRPr="0097102C">
        <w:rPr>
          <w:rFonts w:ascii="仿宋" w:eastAsia="仿宋" w:hAnsi="仿宋" w:cs="Times New Roman" w:hint="eastAsia"/>
          <w:color w:val="000000"/>
          <w:sz w:val="30"/>
          <w:szCs w:val="30"/>
        </w:rPr>
        <w:t>“价格管理工作经费”项目</w:t>
      </w:r>
      <w:r w:rsidRPr="0097102C">
        <w:rPr>
          <w:rFonts w:ascii="仿宋" w:eastAsia="仿宋" w:hAnsi="仿宋" w:cs="Times New Roman" w:hint="eastAsia"/>
          <w:sz w:val="30"/>
          <w:szCs w:val="30"/>
        </w:rPr>
        <w:t>坚持专款专用，量入为出的原则，绩效评价中未发现有挪用资金情况。对项目资金进行事前、事中、事后全过程的管理监督。</w:t>
      </w:r>
    </w:p>
    <w:p w:rsidR="00F96499" w:rsidRPr="0097102C" w:rsidRDefault="00294F53">
      <w:pPr>
        <w:widowControl/>
        <w:ind w:firstLineChars="200" w:firstLine="600"/>
        <w:rPr>
          <w:rFonts w:ascii="仿宋" w:eastAsia="仿宋" w:hAnsi="仿宋" w:cs="Times New Roman"/>
          <w:sz w:val="30"/>
          <w:szCs w:val="30"/>
          <w:highlight w:val="yellow"/>
        </w:rPr>
      </w:pPr>
      <w:r w:rsidRPr="0097102C">
        <w:rPr>
          <w:rFonts w:ascii="仿宋" w:eastAsia="仿宋" w:hAnsi="仿宋" w:cs="Times New Roman" w:hint="eastAsia"/>
          <w:color w:val="000000"/>
          <w:sz w:val="30"/>
          <w:szCs w:val="30"/>
        </w:rPr>
        <w:t>“价格管理工作经费”</w:t>
      </w:r>
      <w:r w:rsidRPr="0097102C">
        <w:rPr>
          <w:rFonts w:ascii="仿宋" w:eastAsia="仿宋" w:hAnsi="仿宋" w:cs="Times New Roman" w:hint="eastAsia"/>
          <w:sz w:val="30"/>
          <w:szCs w:val="30"/>
        </w:rPr>
        <w:t>项目资金到位及时，执行率良好，无年度预算调整，项目资金管理情况良好。</w:t>
      </w:r>
    </w:p>
    <w:p w:rsidR="00F96499" w:rsidRPr="00D257DA" w:rsidRDefault="00294F53" w:rsidP="00D257DA">
      <w:pPr>
        <w:spacing w:line="360" w:lineRule="auto"/>
        <w:ind w:firstLineChars="200" w:firstLine="602"/>
        <w:outlineLvl w:val="0"/>
        <w:rPr>
          <w:rFonts w:ascii="仿宋" w:eastAsia="仿宋" w:hAnsi="仿宋" w:cs="Times New Roman"/>
          <w:b/>
          <w:color w:val="000000"/>
          <w:sz w:val="30"/>
          <w:szCs w:val="30"/>
        </w:rPr>
      </w:pPr>
      <w:r w:rsidRPr="00D257DA">
        <w:rPr>
          <w:rFonts w:ascii="仿宋" w:eastAsia="仿宋" w:hAnsi="仿宋" w:cs="Times New Roman" w:hint="eastAsia"/>
          <w:b/>
          <w:color w:val="000000"/>
          <w:sz w:val="30"/>
          <w:szCs w:val="30"/>
        </w:rPr>
        <w:t>六、绩效评价方法及结果</w:t>
      </w:r>
    </w:p>
    <w:p w:rsidR="00F96499" w:rsidRPr="00D257DA" w:rsidRDefault="00294F53" w:rsidP="00D257DA">
      <w:pPr>
        <w:spacing w:line="360" w:lineRule="auto"/>
        <w:ind w:firstLineChars="200" w:firstLine="602"/>
        <w:outlineLvl w:val="0"/>
        <w:rPr>
          <w:rFonts w:ascii="仿宋" w:eastAsia="仿宋" w:hAnsi="仿宋" w:cs="Times New Roman"/>
          <w:b/>
          <w:color w:val="000000"/>
          <w:sz w:val="30"/>
          <w:szCs w:val="30"/>
        </w:rPr>
      </w:pPr>
      <w:r w:rsidRPr="00D257DA">
        <w:rPr>
          <w:rFonts w:ascii="仿宋" w:eastAsia="仿宋" w:hAnsi="仿宋" w:cs="Times New Roman" w:hint="eastAsia"/>
          <w:b/>
          <w:color w:val="000000"/>
          <w:sz w:val="30"/>
          <w:szCs w:val="30"/>
        </w:rPr>
        <w:t>1.绩效评价方法</w:t>
      </w:r>
    </w:p>
    <w:p w:rsidR="00F96499" w:rsidRPr="0097102C" w:rsidRDefault="00294F53">
      <w:pPr>
        <w:ind w:firstLineChars="202" w:firstLine="606"/>
        <w:outlineLvl w:val="0"/>
        <w:rPr>
          <w:rFonts w:ascii="仿宋" w:eastAsia="仿宋" w:hAnsi="仿宋" w:cs="Times New Roman"/>
          <w:color w:val="000000"/>
          <w:sz w:val="30"/>
          <w:szCs w:val="30"/>
        </w:rPr>
      </w:pPr>
      <w:r w:rsidRPr="0097102C">
        <w:rPr>
          <w:rFonts w:ascii="仿宋" w:eastAsia="仿宋" w:hAnsi="仿宋" w:cs="Times New Roman" w:hint="eastAsia"/>
          <w:color w:val="000000"/>
          <w:sz w:val="30"/>
          <w:szCs w:val="30"/>
        </w:rPr>
        <w:t>评价方法主要采用成本效益分析法、比较法、最低成本法、公众评判法、因素分析法等。</w:t>
      </w:r>
    </w:p>
    <w:p w:rsidR="00F96499" w:rsidRPr="0097102C" w:rsidRDefault="00294F53">
      <w:pPr>
        <w:ind w:firstLineChars="202" w:firstLine="606"/>
        <w:outlineLvl w:val="0"/>
        <w:rPr>
          <w:rFonts w:ascii="仿宋" w:eastAsia="仿宋" w:hAnsi="仿宋" w:cs="Times New Roman"/>
          <w:color w:val="000000"/>
          <w:sz w:val="30"/>
          <w:szCs w:val="30"/>
        </w:rPr>
      </w:pPr>
      <w:r w:rsidRPr="0097102C">
        <w:rPr>
          <w:rFonts w:ascii="仿宋" w:eastAsia="仿宋" w:hAnsi="仿宋" w:cs="Times New Roman" w:hint="eastAsia"/>
          <w:color w:val="000000"/>
          <w:sz w:val="30"/>
          <w:szCs w:val="30"/>
        </w:rPr>
        <w:t>成本效益分析法：是将一定时期内的支出与效益进行对比分析，以评价绩效目标实现程度。</w:t>
      </w:r>
    </w:p>
    <w:p w:rsidR="00F96499" w:rsidRPr="0097102C" w:rsidRDefault="00294F53">
      <w:pPr>
        <w:ind w:firstLineChars="202" w:firstLine="606"/>
        <w:outlineLvl w:val="0"/>
        <w:rPr>
          <w:rFonts w:ascii="仿宋" w:eastAsia="仿宋" w:hAnsi="仿宋" w:cs="Times New Roman"/>
          <w:color w:val="000000"/>
          <w:sz w:val="30"/>
          <w:szCs w:val="30"/>
        </w:rPr>
      </w:pPr>
      <w:r w:rsidRPr="0097102C">
        <w:rPr>
          <w:rFonts w:ascii="仿宋" w:eastAsia="仿宋" w:hAnsi="仿宋" w:cs="Times New Roman" w:hint="eastAsia"/>
          <w:color w:val="000000"/>
          <w:sz w:val="30"/>
          <w:szCs w:val="30"/>
        </w:rPr>
        <w:t>比较法：是指通过对绩效目标与实施效果、历史与档期情况、不同部门、不用地区同类支出的比较，综合分析绩效目标实现程度。</w:t>
      </w:r>
    </w:p>
    <w:p w:rsidR="00F96499" w:rsidRPr="0097102C" w:rsidRDefault="00294F53">
      <w:pPr>
        <w:ind w:firstLineChars="202" w:firstLine="606"/>
        <w:outlineLvl w:val="0"/>
        <w:rPr>
          <w:rFonts w:ascii="仿宋" w:eastAsia="仿宋" w:hAnsi="仿宋" w:cs="Times New Roman"/>
          <w:color w:val="000000"/>
          <w:sz w:val="30"/>
          <w:szCs w:val="30"/>
        </w:rPr>
      </w:pPr>
      <w:r w:rsidRPr="0097102C">
        <w:rPr>
          <w:rFonts w:ascii="仿宋" w:eastAsia="仿宋" w:hAnsi="仿宋" w:cs="Times New Roman" w:hint="eastAsia"/>
          <w:color w:val="000000"/>
          <w:sz w:val="30"/>
          <w:szCs w:val="30"/>
        </w:rPr>
        <w:t>最低成本法：是指对效益确定却不易计量的同类对象的实施成本进行比较，评价绩效目标实现程度。</w:t>
      </w:r>
    </w:p>
    <w:p w:rsidR="00F96499" w:rsidRPr="0097102C" w:rsidRDefault="00294F53">
      <w:pPr>
        <w:ind w:firstLineChars="202" w:firstLine="606"/>
        <w:outlineLvl w:val="0"/>
        <w:rPr>
          <w:rFonts w:ascii="仿宋" w:eastAsia="仿宋" w:hAnsi="仿宋" w:cs="Times New Roman"/>
          <w:color w:val="000000"/>
          <w:sz w:val="30"/>
          <w:szCs w:val="30"/>
        </w:rPr>
      </w:pPr>
      <w:r w:rsidRPr="0097102C">
        <w:rPr>
          <w:rFonts w:ascii="仿宋" w:eastAsia="仿宋" w:hAnsi="仿宋" w:cs="Times New Roman" w:hint="eastAsia"/>
          <w:color w:val="000000"/>
          <w:sz w:val="30"/>
          <w:szCs w:val="30"/>
        </w:rPr>
        <w:t>公众评判法：是指通过专家评估、公众问卷及抽样调查等对财政支出效果进行评判，评价绩效目标实现程度。</w:t>
      </w:r>
    </w:p>
    <w:p w:rsidR="00F96499" w:rsidRPr="0097102C" w:rsidRDefault="00294F53">
      <w:pPr>
        <w:ind w:firstLineChars="202" w:firstLine="606"/>
        <w:outlineLvl w:val="0"/>
        <w:rPr>
          <w:rFonts w:ascii="仿宋" w:eastAsia="仿宋" w:hAnsi="仿宋" w:cs="Times New Roman"/>
          <w:color w:val="000000"/>
          <w:sz w:val="30"/>
          <w:szCs w:val="30"/>
        </w:rPr>
      </w:pPr>
      <w:r w:rsidRPr="0097102C">
        <w:rPr>
          <w:rFonts w:ascii="仿宋" w:eastAsia="仿宋" w:hAnsi="仿宋" w:cs="Times New Roman" w:hint="eastAsia"/>
          <w:color w:val="000000"/>
          <w:sz w:val="30"/>
          <w:szCs w:val="30"/>
        </w:rPr>
        <w:t>因素分析法：是指通过综合分析影响绩效目标实现、实施效果的内外因素，评价绩效目标实现程度。</w:t>
      </w:r>
    </w:p>
    <w:p w:rsidR="00F96499" w:rsidRPr="0097102C" w:rsidRDefault="00294F53">
      <w:pPr>
        <w:ind w:firstLineChars="202" w:firstLine="606"/>
        <w:outlineLvl w:val="0"/>
        <w:rPr>
          <w:rFonts w:ascii="仿宋" w:eastAsia="仿宋" w:hAnsi="仿宋" w:cs="Times New Roman"/>
          <w:color w:val="000000"/>
          <w:sz w:val="30"/>
          <w:szCs w:val="30"/>
          <w:highlight w:val="yellow"/>
        </w:rPr>
      </w:pPr>
      <w:r w:rsidRPr="0097102C">
        <w:rPr>
          <w:rFonts w:ascii="仿宋" w:eastAsia="仿宋" w:hAnsi="仿宋" w:cs="Times New Roman" w:hint="eastAsia"/>
          <w:sz w:val="30"/>
          <w:szCs w:val="30"/>
        </w:rPr>
        <w:t>区发展和</w:t>
      </w:r>
      <w:proofErr w:type="gramStart"/>
      <w:r w:rsidRPr="0097102C">
        <w:rPr>
          <w:rFonts w:ascii="仿宋" w:eastAsia="仿宋" w:hAnsi="仿宋" w:cs="Times New Roman" w:hint="eastAsia"/>
          <w:sz w:val="30"/>
          <w:szCs w:val="30"/>
        </w:rPr>
        <w:t>改革局</w:t>
      </w:r>
      <w:proofErr w:type="gramEnd"/>
      <w:r w:rsidRPr="0097102C">
        <w:rPr>
          <w:rFonts w:ascii="仿宋" w:eastAsia="仿宋" w:hAnsi="仿宋" w:cs="Times New Roman" w:hint="eastAsia"/>
          <w:color w:val="000000"/>
          <w:sz w:val="30"/>
          <w:szCs w:val="30"/>
        </w:rPr>
        <w:t>2020年“价格管理工作经费”项目绩效评</w:t>
      </w:r>
      <w:r w:rsidRPr="0097102C">
        <w:rPr>
          <w:rFonts w:ascii="仿宋" w:eastAsia="仿宋" w:hAnsi="仿宋" w:cs="Times New Roman" w:hint="eastAsia"/>
          <w:color w:val="000000"/>
          <w:sz w:val="30"/>
          <w:szCs w:val="30"/>
        </w:rPr>
        <w:lastRenderedPageBreak/>
        <w:t>价根据其特点和评价工作的要求，选择比较法、公众评判法、统计计算法、实地考察等方法进行绩效评价分析，与此同时，我们将收集大量直接的统计资料进行分析研究。</w:t>
      </w:r>
    </w:p>
    <w:p w:rsidR="00F96499" w:rsidRPr="00D257DA" w:rsidRDefault="00294F53" w:rsidP="00D257DA">
      <w:pPr>
        <w:spacing w:line="360" w:lineRule="auto"/>
        <w:ind w:firstLineChars="200" w:firstLine="602"/>
        <w:outlineLvl w:val="0"/>
        <w:rPr>
          <w:rFonts w:ascii="仿宋" w:eastAsia="仿宋" w:hAnsi="仿宋" w:cs="Times New Roman"/>
          <w:b/>
          <w:color w:val="000000"/>
          <w:sz w:val="30"/>
          <w:szCs w:val="30"/>
        </w:rPr>
      </w:pPr>
      <w:r w:rsidRPr="00D257DA">
        <w:rPr>
          <w:rFonts w:ascii="仿宋" w:eastAsia="仿宋" w:hAnsi="仿宋" w:cs="Times New Roman" w:hint="eastAsia"/>
          <w:b/>
          <w:color w:val="000000"/>
          <w:sz w:val="30"/>
          <w:szCs w:val="30"/>
        </w:rPr>
        <w:t>2.评价结果</w:t>
      </w:r>
    </w:p>
    <w:p w:rsidR="00F96499" w:rsidRPr="0097102C" w:rsidRDefault="00294F53">
      <w:pPr>
        <w:ind w:firstLineChars="200" w:firstLine="600"/>
        <w:rPr>
          <w:rFonts w:ascii="仿宋" w:eastAsia="仿宋" w:hAnsi="仿宋" w:cs="Times New Roman"/>
          <w:sz w:val="32"/>
          <w:szCs w:val="32"/>
        </w:rPr>
      </w:pPr>
      <w:r w:rsidRPr="0097102C">
        <w:rPr>
          <w:rFonts w:ascii="仿宋" w:eastAsia="仿宋" w:hAnsi="仿宋" w:cs="Times New Roman" w:hint="eastAsia"/>
          <w:color w:val="000000"/>
          <w:sz w:val="30"/>
          <w:szCs w:val="30"/>
        </w:rPr>
        <w:t>“价格管理工作经费”项目</w:t>
      </w:r>
      <w:r w:rsidRPr="0097102C">
        <w:rPr>
          <w:rFonts w:ascii="仿宋" w:eastAsia="仿宋" w:hAnsi="仿宋" w:cs="Times New Roman" w:hint="eastAsia"/>
          <w:sz w:val="30"/>
          <w:szCs w:val="30"/>
        </w:rPr>
        <w:t>为常年性项目，按年度目标要求逐步实施，有效完成年度目标，通过项目实施</w:t>
      </w:r>
      <w:r w:rsidRPr="0097102C">
        <w:rPr>
          <w:rFonts w:ascii="仿宋" w:eastAsia="仿宋" w:hAnsi="仿宋" w:cs="Times New Roman"/>
          <w:sz w:val="32"/>
          <w:szCs w:val="32"/>
        </w:rPr>
        <w:t>建立市场巡查工作机制，做好重要农产品市场价格监测</w:t>
      </w:r>
      <w:r w:rsidRPr="0097102C">
        <w:rPr>
          <w:rFonts w:ascii="仿宋" w:eastAsia="仿宋" w:hAnsi="仿宋" w:cs="Times New Roman" w:hint="eastAsia"/>
          <w:sz w:val="32"/>
          <w:szCs w:val="32"/>
        </w:rPr>
        <w:t>，</w:t>
      </w:r>
      <w:r w:rsidRPr="0097102C">
        <w:rPr>
          <w:rFonts w:ascii="仿宋" w:eastAsia="仿宋" w:hAnsi="仿宋" w:cs="Times New Roman"/>
          <w:sz w:val="32"/>
          <w:szCs w:val="32"/>
        </w:rPr>
        <w:t>做好民生价格管理</w:t>
      </w:r>
      <w:r w:rsidRPr="0097102C">
        <w:rPr>
          <w:rFonts w:ascii="仿宋" w:eastAsia="仿宋" w:hAnsi="仿宋" w:cs="Times New Roman" w:hint="eastAsia"/>
          <w:sz w:val="32"/>
          <w:szCs w:val="32"/>
        </w:rPr>
        <w:t>，</w:t>
      </w:r>
      <w:r w:rsidRPr="0097102C">
        <w:rPr>
          <w:rFonts w:ascii="仿宋" w:eastAsia="仿宋" w:hAnsi="仿宋" w:cs="Times New Roman"/>
          <w:sz w:val="32"/>
          <w:szCs w:val="32"/>
        </w:rPr>
        <w:t>全心服务</w:t>
      </w:r>
      <w:r w:rsidRPr="0097102C">
        <w:rPr>
          <w:rFonts w:ascii="仿宋" w:eastAsia="仿宋" w:hAnsi="仿宋" w:cs="Times New Roman" w:hint="eastAsia"/>
          <w:sz w:val="32"/>
          <w:szCs w:val="32"/>
        </w:rPr>
        <w:t>和</w:t>
      </w:r>
      <w:r w:rsidRPr="0097102C">
        <w:rPr>
          <w:rFonts w:ascii="仿宋" w:eastAsia="仿宋" w:hAnsi="仿宋" w:cs="Times New Roman"/>
          <w:sz w:val="32"/>
          <w:szCs w:val="32"/>
        </w:rPr>
        <w:t>保障民生</w:t>
      </w:r>
      <w:r w:rsidRPr="0097102C">
        <w:rPr>
          <w:rFonts w:ascii="仿宋" w:eastAsia="仿宋" w:hAnsi="仿宋" w:cs="Times New Roman" w:hint="eastAsia"/>
          <w:sz w:val="32"/>
          <w:szCs w:val="32"/>
        </w:rPr>
        <w:t>，切实增进群众福祉等工作任务。</w:t>
      </w:r>
    </w:p>
    <w:p w:rsidR="00F96499" w:rsidRPr="0097102C" w:rsidRDefault="00294F53">
      <w:pPr>
        <w:rPr>
          <w:rFonts w:ascii="仿宋" w:eastAsia="仿宋" w:hAnsi="仿宋" w:cs="Times New Roman"/>
          <w:sz w:val="30"/>
          <w:szCs w:val="30"/>
        </w:rPr>
      </w:pPr>
      <w:r w:rsidRPr="0097102C">
        <w:rPr>
          <w:rFonts w:ascii="仿宋" w:eastAsia="仿宋" w:hAnsi="仿宋" w:cs="Times New Roman" w:hint="eastAsia"/>
          <w:sz w:val="30"/>
          <w:szCs w:val="30"/>
        </w:rPr>
        <w:t xml:space="preserve">     对于能获得数据的指标，均完成年度指标值，项目绩效支出整体评价“良好”。</w:t>
      </w:r>
    </w:p>
    <w:p w:rsidR="00F96499" w:rsidRPr="0097102C" w:rsidRDefault="00F96499">
      <w:pPr>
        <w:rPr>
          <w:rFonts w:ascii="仿宋" w:eastAsia="仿宋" w:hAnsi="仿宋" w:cs="Times New Roman"/>
          <w:sz w:val="30"/>
          <w:szCs w:val="30"/>
        </w:rPr>
      </w:pPr>
    </w:p>
    <w:p w:rsidR="00F96499" w:rsidRPr="0097102C" w:rsidRDefault="00F96499">
      <w:pPr>
        <w:rPr>
          <w:rFonts w:ascii="仿宋" w:eastAsia="仿宋" w:hAnsi="仿宋" w:cs="Times New Roman"/>
          <w:sz w:val="30"/>
          <w:szCs w:val="30"/>
        </w:rPr>
      </w:pPr>
    </w:p>
    <w:p w:rsidR="00F96499" w:rsidRPr="0097102C" w:rsidRDefault="00F96499">
      <w:pPr>
        <w:rPr>
          <w:rFonts w:ascii="仿宋" w:eastAsia="仿宋" w:hAnsi="仿宋" w:cs="Times New Roman"/>
          <w:sz w:val="30"/>
          <w:szCs w:val="30"/>
        </w:rPr>
      </w:pPr>
    </w:p>
    <w:p w:rsidR="00D257DA" w:rsidRPr="00D257DA" w:rsidRDefault="00D257DA">
      <w:pPr>
        <w:widowControl/>
        <w:jc w:val="left"/>
        <w:rPr>
          <w:rFonts w:ascii="仿宋" w:eastAsia="仿宋" w:hAnsi="仿宋" w:cs="Times New Roman"/>
          <w:sz w:val="30"/>
          <w:szCs w:val="30"/>
        </w:rPr>
      </w:pPr>
      <w:r>
        <w:rPr>
          <w:rFonts w:ascii="仿宋" w:eastAsia="仿宋" w:hAnsi="仿宋" w:cs="Times New Roman"/>
          <w:sz w:val="24"/>
          <w:szCs w:val="24"/>
        </w:rPr>
        <w:br w:type="page"/>
      </w:r>
      <w:r w:rsidRPr="00D257DA">
        <w:rPr>
          <w:rFonts w:ascii="仿宋" w:eastAsia="仿宋" w:hAnsi="仿宋" w:cs="Times New Roman" w:hint="eastAsia"/>
          <w:sz w:val="30"/>
          <w:szCs w:val="30"/>
        </w:rPr>
        <w:lastRenderedPageBreak/>
        <w:t>(本页无正文)</w:t>
      </w:r>
    </w:p>
    <w:p w:rsidR="00F96499" w:rsidRPr="0097102C" w:rsidRDefault="00294F53">
      <w:pPr>
        <w:widowControl/>
        <w:jc w:val="left"/>
        <w:rPr>
          <w:rFonts w:ascii="仿宋" w:eastAsia="仿宋" w:hAnsi="仿宋" w:cs="Times New Roman"/>
          <w:sz w:val="24"/>
          <w:szCs w:val="24"/>
        </w:rPr>
      </w:pPr>
      <w:r w:rsidRPr="0097102C">
        <w:rPr>
          <w:rFonts w:ascii="仿宋" w:eastAsia="仿宋" w:hAnsi="仿宋" w:cs="Times New Roman" w:hint="eastAsia"/>
          <w:sz w:val="24"/>
          <w:szCs w:val="24"/>
        </w:rPr>
        <w:t xml:space="preserve">附件： </w:t>
      </w:r>
    </w:p>
    <w:p w:rsidR="00F96499" w:rsidRPr="0097102C" w:rsidRDefault="00F96499">
      <w:pPr>
        <w:widowControl/>
        <w:jc w:val="left"/>
        <w:rPr>
          <w:rFonts w:ascii="仿宋" w:eastAsia="仿宋" w:hAnsi="仿宋" w:cs="Times New Roman"/>
          <w:sz w:val="24"/>
          <w:szCs w:val="24"/>
        </w:rPr>
      </w:pPr>
    </w:p>
    <w:p w:rsidR="00F96499" w:rsidRPr="0097102C" w:rsidRDefault="00294F53">
      <w:pPr>
        <w:outlineLvl w:val="0"/>
        <w:rPr>
          <w:rFonts w:ascii="仿宋" w:eastAsia="仿宋" w:hAnsi="仿宋" w:cs="Times New Roman"/>
          <w:sz w:val="24"/>
        </w:rPr>
      </w:pPr>
      <w:r w:rsidRPr="0097102C">
        <w:rPr>
          <w:rFonts w:ascii="仿宋" w:eastAsia="仿宋" w:hAnsi="仿宋" w:cs="Times New Roman" w:hint="eastAsia"/>
          <w:sz w:val="24"/>
        </w:rPr>
        <w:t xml:space="preserve">1. </w:t>
      </w:r>
      <w:r w:rsidR="00D257DA" w:rsidRPr="00D257DA">
        <w:rPr>
          <w:rFonts w:ascii="仿宋" w:eastAsia="仿宋" w:hAnsi="仿宋" w:cs="Times New Roman" w:hint="eastAsia"/>
          <w:sz w:val="24"/>
        </w:rPr>
        <w:t>2020年度“价格管理工作经费”目标自评表</w:t>
      </w:r>
    </w:p>
    <w:p w:rsidR="00F96499" w:rsidRPr="0097102C" w:rsidRDefault="00294F53">
      <w:pPr>
        <w:adjustRightInd w:val="0"/>
        <w:snapToGrid w:val="0"/>
        <w:spacing w:line="450" w:lineRule="exact"/>
        <w:rPr>
          <w:rFonts w:ascii="仿宋" w:eastAsia="仿宋" w:hAnsi="仿宋" w:cs="Times New Roman"/>
          <w:sz w:val="24"/>
        </w:rPr>
      </w:pPr>
      <w:r w:rsidRPr="0097102C">
        <w:rPr>
          <w:rFonts w:ascii="仿宋" w:eastAsia="仿宋" w:hAnsi="仿宋" w:cs="Times New Roman" w:hint="eastAsia"/>
          <w:sz w:val="24"/>
          <w:szCs w:val="24"/>
        </w:rPr>
        <w:t>2．</w:t>
      </w:r>
      <w:r w:rsidRPr="0097102C">
        <w:rPr>
          <w:rFonts w:ascii="仿宋" w:eastAsia="仿宋" w:hAnsi="仿宋" w:cs="Times New Roman" w:hint="eastAsia"/>
          <w:sz w:val="24"/>
        </w:rPr>
        <w:t>审计机构营业执照复印件</w:t>
      </w:r>
    </w:p>
    <w:p w:rsidR="00F96499" w:rsidRPr="0097102C" w:rsidRDefault="00294F53">
      <w:pPr>
        <w:adjustRightInd w:val="0"/>
        <w:snapToGrid w:val="0"/>
        <w:spacing w:line="450" w:lineRule="exact"/>
        <w:rPr>
          <w:rFonts w:ascii="仿宋" w:eastAsia="仿宋" w:hAnsi="仿宋" w:cs="Times New Roman"/>
          <w:sz w:val="24"/>
        </w:rPr>
      </w:pPr>
      <w:r w:rsidRPr="0097102C">
        <w:rPr>
          <w:rFonts w:ascii="仿宋" w:eastAsia="仿宋" w:hAnsi="仿宋" w:cs="Times New Roman" w:hint="eastAsia"/>
          <w:sz w:val="24"/>
          <w:szCs w:val="24"/>
        </w:rPr>
        <w:t>3．</w:t>
      </w:r>
      <w:r w:rsidRPr="0097102C">
        <w:rPr>
          <w:rFonts w:ascii="仿宋" w:eastAsia="仿宋" w:hAnsi="仿宋" w:cs="Times New Roman" w:hint="eastAsia"/>
          <w:sz w:val="24"/>
        </w:rPr>
        <w:t>审计机构执业证书复印件</w:t>
      </w:r>
    </w:p>
    <w:p w:rsidR="00F96499" w:rsidRPr="0097102C" w:rsidRDefault="00294F53">
      <w:pPr>
        <w:adjustRightInd w:val="0"/>
        <w:snapToGrid w:val="0"/>
        <w:spacing w:line="450" w:lineRule="exact"/>
        <w:rPr>
          <w:rFonts w:ascii="仿宋" w:eastAsia="仿宋" w:hAnsi="仿宋" w:cs="Times New Roman"/>
          <w:sz w:val="24"/>
        </w:rPr>
      </w:pPr>
      <w:r w:rsidRPr="0097102C">
        <w:rPr>
          <w:rFonts w:ascii="仿宋" w:eastAsia="仿宋" w:hAnsi="仿宋" w:cs="Times New Roman" w:hint="eastAsia"/>
          <w:kern w:val="0"/>
          <w:sz w:val="28"/>
          <w:szCs w:val="28"/>
        </w:rPr>
        <w:t>4.</w:t>
      </w:r>
      <w:r w:rsidRPr="0097102C">
        <w:rPr>
          <w:rFonts w:ascii="仿宋" w:eastAsia="仿宋" w:hAnsi="仿宋" w:cs="Times New Roman" w:hint="eastAsia"/>
          <w:sz w:val="24"/>
        </w:rPr>
        <w:t xml:space="preserve"> 注册会计师执业资格证书复印件</w:t>
      </w:r>
    </w:p>
    <w:p w:rsidR="00F96499" w:rsidRPr="0097102C" w:rsidRDefault="00F96499">
      <w:pPr>
        <w:autoSpaceDE w:val="0"/>
        <w:autoSpaceDN w:val="0"/>
        <w:adjustRightInd w:val="0"/>
        <w:snapToGrid w:val="0"/>
        <w:spacing w:line="440" w:lineRule="exact"/>
        <w:rPr>
          <w:rFonts w:ascii="仿宋" w:eastAsia="仿宋" w:hAnsi="仿宋" w:cs="Times New Roman"/>
          <w:kern w:val="0"/>
          <w:sz w:val="28"/>
          <w:szCs w:val="28"/>
        </w:rPr>
      </w:pPr>
    </w:p>
    <w:p w:rsidR="00F96499" w:rsidRPr="0097102C" w:rsidRDefault="00F96499">
      <w:pPr>
        <w:autoSpaceDE w:val="0"/>
        <w:autoSpaceDN w:val="0"/>
        <w:adjustRightInd w:val="0"/>
        <w:snapToGrid w:val="0"/>
        <w:spacing w:line="440" w:lineRule="exact"/>
        <w:rPr>
          <w:rFonts w:ascii="仿宋" w:eastAsia="仿宋" w:hAnsi="仿宋" w:cs="Times New Roman"/>
          <w:kern w:val="0"/>
          <w:sz w:val="28"/>
          <w:szCs w:val="28"/>
        </w:rPr>
      </w:pPr>
    </w:p>
    <w:p w:rsidR="00F96499" w:rsidRPr="0097102C" w:rsidRDefault="00294F53">
      <w:pPr>
        <w:spacing w:line="480" w:lineRule="auto"/>
        <w:rPr>
          <w:rFonts w:ascii="仿宋" w:eastAsia="仿宋" w:hAnsi="仿宋" w:cs="Times New Roman"/>
          <w:sz w:val="28"/>
        </w:rPr>
      </w:pPr>
      <w:r w:rsidRPr="0097102C">
        <w:rPr>
          <w:rFonts w:ascii="仿宋" w:eastAsia="仿宋" w:hAnsi="仿宋" w:cs="Times New Roman" w:hint="eastAsia"/>
          <w:sz w:val="28"/>
        </w:rPr>
        <w:t>湖北正大会计师事务有限责任公司        中国注册会计师：</w:t>
      </w:r>
      <w:r w:rsidR="00EE63EA">
        <w:rPr>
          <w:rFonts w:ascii="仿宋" w:eastAsia="仿宋" w:hAnsi="仿宋" w:cs="Times New Roman" w:hint="eastAsia"/>
          <w:sz w:val="28"/>
        </w:rPr>
        <w:t>陈菊英</w:t>
      </w:r>
      <w:r w:rsidRPr="0097102C">
        <w:rPr>
          <w:rFonts w:ascii="仿宋" w:eastAsia="仿宋" w:hAnsi="仿宋" w:cs="Times New Roman"/>
          <w:sz w:val="28"/>
        </w:rPr>
        <w:t xml:space="preserve"> </w:t>
      </w:r>
    </w:p>
    <w:p w:rsidR="00F96499" w:rsidRPr="0097102C" w:rsidRDefault="00294F53">
      <w:pPr>
        <w:spacing w:line="480" w:lineRule="auto"/>
        <w:rPr>
          <w:rFonts w:ascii="仿宋" w:eastAsia="仿宋" w:hAnsi="仿宋" w:cs="Times New Roman"/>
          <w:sz w:val="28"/>
        </w:rPr>
      </w:pPr>
      <w:r w:rsidRPr="0097102C">
        <w:rPr>
          <w:rFonts w:ascii="仿宋" w:eastAsia="仿宋" w:hAnsi="仿宋" w:cs="Times New Roman" w:hint="eastAsia"/>
          <w:sz w:val="28"/>
        </w:rPr>
        <w:t xml:space="preserve">         中国</w:t>
      </w:r>
      <w:r w:rsidRPr="0097102C">
        <w:rPr>
          <w:rFonts w:ascii="宋体" w:hAnsi="宋体" w:cs="宋体" w:hint="eastAsia"/>
          <w:sz w:val="28"/>
        </w:rPr>
        <w:t>•</w:t>
      </w:r>
      <w:r w:rsidRPr="0097102C">
        <w:rPr>
          <w:rFonts w:ascii="仿宋" w:eastAsia="仿宋" w:hAnsi="仿宋" w:cs="楷体_GB2312" w:hint="eastAsia"/>
          <w:sz w:val="28"/>
        </w:rPr>
        <w:t>武汉</w:t>
      </w:r>
    </w:p>
    <w:p w:rsidR="00F96499" w:rsidRPr="0097102C" w:rsidRDefault="00294F53">
      <w:pPr>
        <w:spacing w:line="480" w:lineRule="auto"/>
        <w:rPr>
          <w:rFonts w:ascii="仿宋" w:eastAsia="仿宋" w:hAnsi="仿宋" w:cs="Times New Roman"/>
          <w:sz w:val="28"/>
        </w:rPr>
      </w:pPr>
      <w:r w:rsidRPr="0097102C">
        <w:rPr>
          <w:rFonts w:ascii="仿宋" w:eastAsia="仿宋" w:hAnsi="仿宋" w:cs="Times New Roman" w:hint="eastAsia"/>
          <w:sz w:val="28"/>
        </w:rPr>
        <w:t xml:space="preserve">  </w:t>
      </w:r>
      <w:r w:rsidRPr="0097102C">
        <w:rPr>
          <w:rFonts w:ascii="仿宋" w:eastAsia="仿宋" w:hAnsi="仿宋" w:cs="Times New Roman"/>
          <w:sz w:val="28"/>
        </w:rPr>
        <w:t xml:space="preserve">                                   </w:t>
      </w:r>
      <w:r w:rsidRPr="0097102C">
        <w:rPr>
          <w:rFonts w:ascii="仿宋" w:eastAsia="仿宋" w:hAnsi="仿宋" w:cs="Times New Roman" w:hint="eastAsia"/>
          <w:sz w:val="28"/>
        </w:rPr>
        <w:t xml:space="preserve"> 中国注册会计师：</w:t>
      </w:r>
      <w:r w:rsidR="00EE63EA">
        <w:rPr>
          <w:rFonts w:ascii="仿宋" w:eastAsia="仿宋" w:hAnsi="仿宋" w:cs="Times New Roman" w:hint="eastAsia"/>
          <w:sz w:val="28"/>
        </w:rPr>
        <w:t>张依为</w:t>
      </w:r>
      <w:r w:rsidRPr="0097102C">
        <w:rPr>
          <w:rFonts w:ascii="仿宋" w:eastAsia="仿宋" w:hAnsi="仿宋" w:cs="Times New Roman"/>
          <w:sz w:val="28"/>
        </w:rPr>
        <w:t xml:space="preserve"> </w:t>
      </w:r>
    </w:p>
    <w:p w:rsidR="00F96499" w:rsidRPr="0097102C" w:rsidRDefault="00294F53">
      <w:pPr>
        <w:rPr>
          <w:rFonts w:ascii="仿宋" w:eastAsia="仿宋" w:hAnsi="仿宋" w:cs="Times New Roman"/>
          <w:sz w:val="28"/>
          <w:szCs w:val="28"/>
        </w:rPr>
      </w:pPr>
      <w:r w:rsidRPr="0097102C">
        <w:rPr>
          <w:rFonts w:ascii="仿宋" w:eastAsia="仿宋" w:hAnsi="仿宋" w:cs="Times New Roman" w:hint="eastAsia"/>
          <w:sz w:val="28"/>
          <w:szCs w:val="28"/>
        </w:rPr>
        <w:t xml:space="preserve">         </w:t>
      </w:r>
      <w:r w:rsidRPr="0097102C">
        <w:rPr>
          <w:rFonts w:ascii="仿宋" w:eastAsia="仿宋" w:hAnsi="仿宋" w:cs="Times New Roman"/>
          <w:sz w:val="28"/>
          <w:szCs w:val="28"/>
        </w:rPr>
        <w:t xml:space="preserve">                              202</w:t>
      </w:r>
      <w:r w:rsidRPr="0097102C">
        <w:rPr>
          <w:rFonts w:ascii="仿宋" w:eastAsia="仿宋" w:hAnsi="仿宋" w:cs="Times New Roman" w:hint="eastAsia"/>
          <w:sz w:val="28"/>
          <w:szCs w:val="28"/>
        </w:rPr>
        <w:t>1年03月</w:t>
      </w:r>
      <w:r w:rsidR="00760A37">
        <w:rPr>
          <w:rFonts w:ascii="仿宋" w:eastAsia="仿宋" w:hAnsi="仿宋" w:cs="Times New Roman" w:hint="eastAsia"/>
          <w:sz w:val="28"/>
          <w:szCs w:val="28"/>
        </w:rPr>
        <w:t>30</w:t>
      </w:r>
      <w:r w:rsidRPr="0097102C">
        <w:rPr>
          <w:rFonts w:ascii="仿宋" w:eastAsia="仿宋" w:hAnsi="仿宋" w:cs="Times New Roman" w:hint="eastAsia"/>
          <w:sz w:val="28"/>
          <w:szCs w:val="28"/>
        </w:rPr>
        <w:t>日</w:t>
      </w:r>
    </w:p>
    <w:p w:rsidR="00F96499" w:rsidRPr="0097102C" w:rsidRDefault="00F96499">
      <w:pPr>
        <w:rPr>
          <w:rFonts w:ascii="仿宋" w:eastAsia="仿宋" w:hAnsi="仿宋" w:cs="Times New Roman"/>
          <w:sz w:val="28"/>
          <w:szCs w:val="28"/>
        </w:rPr>
      </w:pPr>
    </w:p>
    <w:p w:rsidR="00D257DA" w:rsidRDefault="00D257DA">
      <w:pPr>
        <w:jc w:val="center"/>
        <w:outlineLvl w:val="0"/>
        <w:rPr>
          <w:rFonts w:ascii="仿宋" w:eastAsia="仿宋" w:hAnsi="仿宋" w:cs="Times New Roman"/>
          <w:sz w:val="30"/>
          <w:szCs w:val="30"/>
        </w:rPr>
        <w:sectPr w:rsidR="00D257DA">
          <w:footerReference w:type="default" r:id="rId13"/>
          <w:pgSz w:w="11906" w:h="16838"/>
          <w:pgMar w:top="1440" w:right="1800" w:bottom="1440" w:left="1800" w:header="851" w:footer="992" w:gutter="0"/>
          <w:pgNumType w:start="1"/>
          <w:cols w:space="720"/>
          <w:docGrid w:type="lines" w:linePitch="312"/>
        </w:sectPr>
      </w:pPr>
    </w:p>
    <w:tbl>
      <w:tblPr>
        <w:tblW w:w="10460" w:type="dxa"/>
        <w:tblInd w:w="-1059" w:type="dxa"/>
        <w:tblLook w:val="04A0" w:firstRow="1" w:lastRow="0" w:firstColumn="1" w:lastColumn="0" w:noHBand="0" w:noVBand="1"/>
      </w:tblPr>
      <w:tblGrid>
        <w:gridCol w:w="494"/>
        <w:gridCol w:w="957"/>
        <w:gridCol w:w="1276"/>
        <w:gridCol w:w="1842"/>
        <w:gridCol w:w="1276"/>
        <w:gridCol w:w="1418"/>
        <w:gridCol w:w="1715"/>
        <w:gridCol w:w="1482"/>
      </w:tblGrid>
      <w:tr w:rsidR="00F96499" w:rsidRPr="0097102C">
        <w:trPr>
          <w:trHeight w:val="911"/>
        </w:trPr>
        <w:tc>
          <w:tcPr>
            <w:tcW w:w="10460" w:type="dxa"/>
            <w:gridSpan w:val="8"/>
            <w:tcBorders>
              <w:top w:val="nil"/>
              <w:left w:val="nil"/>
              <w:bottom w:val="nil"/>
              <w:right w:val="nil"/>
            </w:tcBorders>
            <w:shd w:val="clear" w:color="auto" w:fill="auto"/>
            <w:vAlign w:val="center"/>
          </w:tcPr>
          <w:p w:rsidR="00F96499" w:rsidRPr="00D257DA" w:rsidRDefault="00294F53">
            <w:pPr>
              <w:jc w:val="center"/>
              <w:outlineLvl w:val="0"/>
              <w:rPr>
                <w:rFonts w:ascii="仿宋" w:eastAsia="仿宋" w:hAnsi="仿宋" w:cs="Times New Roman"/>
                <w:b/>
                <w:bCs/>
                <w:color w:val="000000"/>
                <w:sz w:val="30"/>
                <w:szCs w:val="30"/>
              </w:rPr>
            </w:pPr>
            <w:r w:rsidRPr="0097102C">
              <w:rPr>
                <w:rFonts w:ascii="仿宋" w:eastAsia="仿宋" w:hAnsi="仿宋" w:cs="Times New Roman"/>
                <w:sz w:val="30"/>
                <w:szCs w:val="30"/>
              </w:rPr>
              <w:lastRenderedPageBreak/>
              <w:br w:type="page"/>
            </w:r>
            <w:r w:rsidRPr="00D257DA">
              <w:rPr>
                <w:rFonts w:ascii="仿宋" w:eastAsia="仿宋" w:hAnsi="仿宋" w:cs="Times New Roman" w:hint="eastAsia"/>
                <w:b/>
                <w:bCs/>
                <w:color w:val="000000"/>
                <w:sz w:val="30"/>
                <w:szCs w:val="30"/>
              </w:rPr>
              <w:t>2020年度“价格管理工作经费”目标自评表</w:t>
            </w:r>
          </w:p>
          <w:p w:rsidR="00F96499" w:rsidRPr="0097102C" w:rsidRDefault="00294F53" w:rsidP="00760A37">
            <w:pPr>
              <w:widowControl/>
              <w:rPr>
                <w:rFonts w:ascii="仿宋" w:eastAsia="仿宋" w:hAnsi="仿宋" w:cs="宋体"/>
                <w:color w:val="000000"/>
                <w:kern w:val="0"/>
                <w:sz w:val="22"/>
              </w:rPr>
            </w:pPr>
            <w:bookmarkStart w:id="10" w:name="LastView"/>
            <w:bookmarkEnd w:id="10"/>
            <w:r w:rsidRPr="0097102C">
              <w:rPr>
                <w:rFonts w:ascii="仿宋" w:eastAsia="仿宋" w:hAnsi="仿宋" w:cs="宋体" w:hint="eastAsia"/>
                <w:color w:val="000000"/>
                <w:kern w:val="0"/>
                <w:sz w:val="22"/>
              </w:rPr>
              <w:t>单位名称：</w:t>
            </w:r>
            <w:r w:rsidR="0097102C">
              <w:rPr>
                <w:rFonts w:ascii="仿宋" w:eastAsia="仿宋" w:hAnsi="仿宋" w:cs="宋体" w:hint="eastAsia"/>
                <w:color w:val="000000"/>
                <w:kern w:val="0"/>
                <w:sz w:val="20"/>
                <w:szCs w:val="20"/>
              </w:rPr>
              <w:t>武汉市</w:t>
            </w:r>
            <w:proofErr w:type="gramStart"/>
            <w:r w:rsidR="0097102C">
              <w:rPr>
                <w:rFonts w:ascii="仿宋" w:eastAsia="仿宋" w:hAnsi="仿宋" w:cs="宋体" w:hint="eastAsia"/>
                <w:color w:val="000000"/>
                <w:kern w:val="0"/>
                <w:sz w:val="20"/>
                <w:szCs w:val="20"/>
              </w:rPr>
              <w:t>蔡甸</w:t>
            </w:r>
            <w:proofErr w:type="gramEnd"/>
            <w:r w:rsidR="0097102C">
              <w:rPr>
                <w:rFonts w:ascii="仿宋" w:eastAsia="仿宋" w:hAnsi="仿宋" w:cs="宋体" w:hint="eastAsia"/>
                <w:color w:val="000000"/>
                <w:kern w:val="0"/>
                <w:sz w:val="20"/>
                <w:szCs w:val="20"/>
              </w:rPr>
              <w:t>区发展和</w:t>
            </w:r>
            <w:proofErr w:type="gramStart"/>
            <w:r w:rsidR="0097102C">
              <w:rPr>
                <w:rFonts w:ascii="仿宋" w:eastAsia="仿宋" w:hAnsi="仿宋" w:cs="宋体" w:hint="eastAsia"/>
                <w:color w:val="000000"/>
                <w:kern w:val="0"/>
                <w:sz w:val="20"/>
                <w:szCs w:val="20"/>
              </w:rPr>
              <w:t>改革局</w:t>
            </w:r>
            <w:proofErr w:type="gramEnd"/>
            <w:r w:rsidRPr="0097102C">
              <w:rPr>
                <w:rFonts w:ascii="仿宋" w:eastAsia="仿宋" w:hAnsi="仿宋" w:cs="宋体" w:hint="eastAsia"/>
                <w:color w:val="000000"/>
                <w:kern w:val="0"/>
                <w:sz w:val="20"/>
                <w:szCs w:val="20"/>
              </w:rPr>
              <w:t xml:space="preserve">                                    填报日期：2021年03月</w:t>
            </w:r>
            <w:r w:rsidR="00760A37">
              <w:rPr>
                <w:rFonts w:ascii="仿宋" w:eastAsia="仿宋" w:hAnsi="仿宋" w:cs="宋体" w:hint="eastAsia"/>
                <w:color w:val="000000"/>
                <w:kern w:val="0"/>
                <w:sz w:val="20"/>
                <w:szCs w:val="20"/>
              </w:rPr>
              <w:t>30</w:t>
            </w:r>
            <w:r w:rsidRPr="0097102C">
              <w:rPr>
                <w:rFonts w:ascii="仿宋" w:eastAsia="仿宋" w:hAnsi="仿宋" w:cs="宋体" w:hint="eastAsia"/>
                <w:color w:val="000000"/>
                <w:kern w:val="0"/>
                <w:sz w:val="20"/>
                <w:szCs w:val="20"/>
              </w:rPr>
              <w:t>日</w:t>
            </w:r>
          </w:p>
        </w:tc>
      </w:tr>
      <w:tr w:rsidR="00F96499" w:rsidRPr="0097102C" w:rsidTr="00EE63EA">
        <w:trPr>
          <w:trHeight w:val="457"/>
        </w:trPr>
        <w:tc>
          <w:tcPr>
            <w:tcW w:w="27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项目名称</w:t>
            </w:r>
          </w:p>
        </w:tc>
        <w:tc>
          <w:tcPr>
            <w:tcW w:w="7733" w:type="dxa"/>
            <w:gridSpan w:val="5"/>
            <w:tcBorders>
              <w:top w:val="single" w:sz="4" w:space="0" w:color="auto"/>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价格管理工作经费</w:t>
            </w:r>
          </w:p>
        </w:tc>
      </w:tr>
      <w:tr w:rsidR="00F96499" w:rsidRPr="0097102C" w:rsidTr="00EE63EA">
        <w:trPr>
          <w:trHeight w:val="436"/>
        </w:trPr>
        <w:tc>
          <w:tcPr>
            <w:tcW w:w="27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主管部门</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rsidR="00F96499" w:rsidRPr="0097102C" w:rsidRDefault="00294F53">
            <w:pPr>
              <w:widowControl/>
              <w:jc w:val="left"/>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武汉市</w:t>
            </w:r>
            <w:proofErr w:type="gramStart"/>
            <w:r w:rsidRPr="0097102C">
              <w:rPr>
                <w:rFonts w:ascii="仿宋" w:eastAsia="仿宋" w:hAnsi="仿宋" w:cs="宋体" w:hint="eastAsia"/>
                <w:color w:val="000000"/>
                <w:kern w:val="0"/>
                <w:sz w:val="20"/>
                <w:szCs w:val="20"/>
              </w:rPr>
              <w:t>蔡甸</w:t>
            </w:r>
            <w:proofErr w:type="gramEnd"/>
            <w:r w:rsidRPr="0097102C">
              <w:rPr>
                <w:rFonts w:ascii="仿宋" w:eastAsia="仿宋" w:hAnsi="仿宋" w:cs="宋体" w:hint="eastAsia"/>
                <w:color w:val="000000"/>
                <w:kern w:val="0"/>
                <w:sz w:val="20"/>
                <w:szCs w:val="20"/>
              </w:rPr>
              <w:t>区人民政府</w:t>
            </w:r>
          </w:p>
        </w:tc>
        <w:tc>
          <w:tcPr>
            <w:tcW w:w="1418"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实施单位</w:t>
            </w:r>
          </w:p>
        </w:tc>
        <w:tc>
          <w:tcPr>
            <w:tcW w:w="3197" w:type="dxa"/>
            <w:gridSpan w:val="2"/>
            <w:tcBorders>
              <w:top w:val="single" w:sz="4" w:space="0" w:color="auto"/>
              <w:left w:val="nil"/>
              <w:bottom w:val="single" w:sz="4" w:space="0" w:color="auto"/>
              <w:right w:val="single" w:sz="4" w:space="0" w:color="000000"/>
            </w:tcBorders>
            <w:shd w:val="clear" w:color="auto" w:fill="auto"/>
            <w:vAlign w:val="center"/>
          </w:tcPr>
          <w:p w:rsidR="00F96499" w:rsidRPr="0097102C" w:rsidRDefault="00EE63EA">
            <w:pPr>
              <w:widowControl/>
              <w:jc w:val="center"/>
              <w:rPr>
                <w:rFonts w:ascii="仿宋" w:eastAsia="仿宋" w:hAnsi="仿宋" w:cs="宋体"/>
                <w:color w:val="000000"/>
                <w:kern w:val="0"/>
                <w:sz w:val="20"/>
                <w:szCs w:val="20"/>
              </w:rPr>
            </w:pPr>
            <w:r w:rsidRPr="00EE63EA">
              <w:rPr>
                <w:rFonts w:ascii="仿宋" w:eastAsia="仿宋" w:hAnsi="仿宋" w:cs="宋体" w:hint="eastAsia"/>
                <w:color w:val="000000"/>
                <w:kern w:val="0"/>
                <w:sz w:val="20"/>
                <w:szCs w:val="20"/>
              </w:rPr>
              <w:t>武汉市</w:t>
            </w:r>
            <w:proofErr w:type="gramStart"/>
            <w:r w:rsidRPr="00EE63EA">
              <w:rPr>
                <w:rFonts w:ascii="仿宋" w:eastAsia="仿宋" w:hAnsi="仿宋" w:cs="宋体" w:hint="eastAsia"/>
                <w:color w:val="000000"/>
                <w:kern w:val="0"/>
                <w:sz w:val="20"/>
                <w:szCs w:val="20"/>
              </w:rPr>
              <w:t>蔡甸</w:t>
            </w:r>
            <w:proofErr w:type="gramEnd"/>
            <w:r w:rsidRPr="00EE63EA">
              <w:rPr>
                <w:rFonts w:ascii="仿宋" w:eastAsia="仿宋" w:hAnsi="仿宋" w:cs="宋体" w:hint="eastAsia"/>
                <w:color w:val="000000"/>
                <w:kern w:val="0"/>
                <w:sz w:val="20"/>
                <w:szCs w:val="20"/>
              </w:rPr>
              <w:t>区发展和</w:t>
            </w:r>
            <w:proofErr w:type="gramStart"/>
            <w:r w:rsidRPr="00EE63EA">
              <w:rPr>
                <w:rFonts w:ascii="仿宋" w:eastAsia="仿宋" w:hAnsi="仿宋" w:cs="宋体" w:hint="eastAsia"/>
                <w:color w:val="000000"/>
                <w:kern w:val="0"/>
                <w:sz w:val="20"/>
                <w:szCs w:val="20"/>
              </w:rPr>
              <w:t>改革局</w:t>
            </w:r>
            <w:proofErr w:type="gramEnd"/>
            <w:r w:rsidR="00294F53" w:rsidRPr="0097102C">
              <w:rPr>
                <w:rFonts w:ascii="仿宋" w:eastAsia="仿宋" w:hAnsi="仿宋" w:cs="宋体" w:hint="eastAsia"/>
                <w:color w:val="000000"/>
                <w:kern w:val="0"/>
                <w:sz w:val="20"/>
                <w:szCs w:val="20"/>
              </w:rPr>
              <w:t xml:space="preserve">   </w:t>
            </w:r>
          </w:p>
        </w:tc>
      </w:tr>
      <w:tr w:rsidR="00F96499" w:rsidRPr="0097102C" w:rsidTr="00EE63EA">
        <w:trPr>
          <w:trHeight w:val="618"/>
        </w:trPr>
        <w:tc>
          <w:tcPr>
            <w:tcW w:w="272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预算执行情况（万元）</w:t>
            </w:r>
          </w:p>
        </w:tc>
        <w:tc>
          <w:tcPr>
            <w:tcW w:w="184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资金来源</w:t>
            </w:r>
          </w:p>
        </w:tc>
        <w:tc>
          <w:tcPr>
            <w:tcW w:w="1276"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预算数（A）</w:t>
            </w:r>
          </w:p>
        </w:tc>
        <w:tc>
          <w:tcPr>
            <w:tcW w:w="3133" w:type="dxa"/>
            <w:gridSpan w:val="2"/>
            <w:tcBorders>
              <w:top w:val="single" w:sz="4" w:space="0" w:color="auto"/>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执行数（B）</w:t>
            </w:r>
          </w:p>
        </w:tc>
        <w:tc>
          <w:tcPr>
            <w:tcW w:w="148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执行率（B/A)</w:t>
            </w:r>
          </w:p>
        </w:tc>
      </w:tr>
      <w:tr w:rsidR="00F96499" w:rsidRPr="0097102C" w:rsidTr="00EE63EA">
        <w:trPr>
          <w:trHeight w:val="618"/>
        </w:trPr>
        <w:tc>
          <w:tcPr>
            <w:tcW w:w="2727" w:type="dxa"/>
            <w:gridSpan w:val="3"/>
            <w:vMerge/>
            <w:tcBorders>
              <w:top w:val="single" w:sz="4" w:space="0" w:color="auto"/>
              <w:left w:val="single" w:sz="4" w:space="0" w:color="auto"/>
              <w:bottom w:val="single" w:sz="4" w:space="0" w:color="auto"/>
              <w:right w:val="single" w:sz="4" w:space="0" w:color="auto"/>
            </w:tcBorders>
            <w:vAlign w:val="center"/>
          </w:tcPr>
          <w:p w:rsidR="00F96499" w:rsidRPr="0097102C" w:rsidRDefault="00F96499">
            <w:pPr>
              <w:rPr>
                <w:rFonts w:ascii="仿宋" w:eastAsia="仿宋" w:hAnsi="仿宋"/>
              </w:rPr>
            </w:pPr>
          </w:p>
        </w:tc>
        <w:tc>
          <w:tcPr>
            <w:tcW w:w="184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left"/>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一般预算内拨款</w:t>
            </w:r>
          </w:p>
        </w:tc>
        <w:tc>
          <w:tcPr>
            <w:tcW w:w="1276"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135</w:t>
            </w:r>
          </w:p>
        </w:tc>
        <w:tc>
          <w:tcPr>
            <w:tcW w:w="3133" w:type="dxa"/>
            <w:gridSpan w:val="2"/>
            <w:tcBorders>
              <w:top w:val="single" w:sz="4" w:space="0" w:color="auto"/>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135</w:t>
            </w:r>
          </w:p>
        </w:tc>
        <w:tc>
          <w:tcPr>
            <w:tcW w:w="148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100%</w:t>
            </w:r>
          </w:p>
        </w:tc>
      </w:tr>
      <w:tr w:rsidR="00F96499" w:rsidRPr="0097102C" w:rsidTr="00EE63EA">
        <w:trPr>
          <w:trHeight w:val="618"/>
        </w:trPr>
        <w:tc>
          <w:tcPr>
            <w:tcW w:w="2727" w:type="dxa"/>
            <w:gridSpan w:val="3"/>
            <w:vMerge/>
            <w:tcBorders>
              <w:top w:val="single" w:sz="4" w:space="0" w:color="auto"/>
              <w:left w:val="single" w:sz="4" w:space="0" w:color="auto"/>
              <w:bottom w:val="single" w:sz="4" w:space="0" w:color="auto"/>
              <w:right w:val="single" w:sz="4" w:space="0" w:color="auto"/>
            </w:tcBorders>
            <w:vAlign w:val="center"/>
          </w:tcPr>
          <w:p w:rsidR="00F96499" w:rsidRPr="0097102C" w:rsidRDefault="00F96499">
            <w:pPr>
              <w:rPr>
                <w:rFonts w:ascii="仿宋" w:eastAsia="仿宋" w:hAnsi="仿宋"/>
              </w:rPr>
            </w:pPr>
          </w:p>
        </w:tc>
        <w:tc>
          <w:tcPr>
            <w:tcW w:w="184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left"/>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 xml:space="preserve"> 其中：预算内资金</w:t>
            </w:r>
          </w:p>
        </w:tc>
        <w:tc>
          <w:tcPr>
            <w:tcW w:w="1276"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135</w:t>
            </w:r>
          </w:p>
        </w:tc>
        <w:tc>
          <w:tcPr>
            <w:tcW w:w="3133" w:type="dxa"/>
            <w:gridSpan w:val="2"/>
            <w:tcBorders>
              <w:top w:val="single" w:sz="4" w:space="0" w:color="auto"/>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135</w:t>
            </w:r>
          </w:p>
        </w:tc>
        <w:tc>
          <w:tcPr>
            <w:tcW w:w="148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color w:val="000000"/>
                <w:kern w:val="0"/>
                <w:sz w:val="20"/>
                <w:szCs w:val="20"/>
              </w:rPr>
              <w:t>100%</w:t>
            </w:r>
          </w:p>
        </w:tc>
      </w:tr>
      <w:tr w:rsidR="00F96499" w:rsidRPr="0097102C" w:rsidTr="00EE63EA">
        <w:trPr>
          <w:trHeight w:val="382"/>
        </w:trPr>
        <w:tc>
          <w:tcPr>
            <w:tcW w:w="2727" w:type="dxa"/>
            <w:gridSpan w:val="3"/>
            <w:vMerge/>
            <w:tcBorders>
              <w:top w:val="single" w:sz="4" w:space="0" w:color="auto"/>
              <w:left w:val="single" w:sz="4" w:space="0" w:color="auto"/>
              <w:bottom w:val="single" w:sz="4" w:space="0" w:color="auto"/>
              <w:right w:val="single" w:sz="4" w:space="0" w:color="auto"/>
            </w:tcBorders>
            <w:vAlign w:val="center"/>
          </w:tcPr>
          <w:p w:rsidR="00F96499" w:rsidRPr="0097102C" w:rsidRDefault="00F96499">
            <w:pPr>
              <w:rPr>
                <w:rFonts w:ascii="仿宋" w:eastAsia="仿宋" w:hAnsi="仿宋"/>
              </w:rPr>
            </w:pPr>
          </w:p>
        </w:tc>
        <w:tc>
          <w:tcPr>
            <w:tcW w:w="184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b/>
                <w:color w:val="000000"/>
                <w:kern w:val="0"/>
                <w:sz w:val="20"/>
                <w:szCs w:val="20"/>
              </w:rPr>
            </w:pPr>
            <w:r w:rsidRPr="0097102C">
              <w:rPr>
                <w:rFonts w:ascii="仿宋" w:eastAsia="仿宋" w:hAnsi="仿宋" w:cs="宋体" w:hint="eastAsia"/>
                <w:b/>
                <w:color w:val="000000"/>
                <w:kern w:val="0"/>
                <w:sz w:val="20"/>
                <w:szCs w:val="20"/>
              </w:rPr>
              <w:t>合  计</w:t>
            </w:r>
          </w:p>
        </w:tc>
        <w:tc>
          <w:tcPr>
            <w:tcW w:w="1276"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135</w:t>
            </w:r>
          </w:p>
        </w:tc>
        <w:tc>
          <w:tcPr>
            <w:tcW w:w="3133" w:type="dxa"/>
            <w:gridSpan w:val="2"/>
            <w:tcBorders>
              <w:top w:val="single" w:sz="4" w:space="0" w:color="auto"/>
              <w:left w:val="nil"/>
              <w:bottom w:val="single" w:sz="4" w:space="0" w:color="auto"/>
              <w:right w:val="single" w:sz="4" w:space="0" w:color="000000"/>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135</w:t>
            </w:r>
          </w:p>
        </w:tc>
        <w:tc>
          <w:tcPr>
            <w:tcW w:w="148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color w:val="000000"/>
                <w:kern w:val="0"/>
                <w:sz w:val="20"/>
                <w:szCs w:val="20"/>
              </w:rPr>
              <w:t>100%</w:t>
            </w:r>
          </w:p>
        </w:tc>
      </w:tr>
      <w:tr w:rsidR="00F96499" w:rsidRPr="0097102C" w:rsidTr="00EE63EA">
        <w:trPr>
          <w:trHeight w:val="618"/>
        </w:trPr>
        <w:tc>
          <w:tcPr>
            <w:tcW w:w="494" w:type="dxa"/>
            <w:vMerge w:val="restart"/>
            <w:tcBorders>
              <w:top w:val="nil"/>
              <w:left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年度绩效目标完成情况</w:t>
            </w:r>
          </w:p>
        </w:tc>
        <w:tc>
          <w:tcPr>
            <w:tcW w:w="957" w:type="dxa"/>
            <w:tcBorders>
              <w:top w:val="nil"/>
              <w:left w:val="nil"/>
              <w:bottom w:val="single" w:sz="4" w:space="0" w:color="auto"/>
              <w:right w:val="single" w:sz="4" w:space="0" w:color="auto"/>
            </w:tcBorders>
            <w:shd w:val="clear" w:color="auto" w:fill="auto"/>
            <w:vAlign w:val="center"/>
          </w:tcPr>
          <w:p w:rsidR="00EE63EA"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一级</w:t>
            </w:r>
          </w:p>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指标</w:t>
            </w:r>
          </w:p>
        </w:tc>
        <w:tc>
          <w:tcPr>
            <w:tcW w:w="1276"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二级指标</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三级指标</w:t>
            </w:r>
          </w:p>
        </w:tc>
        <w:tc>
          <w:tcPr>
            <w:tcW w:w="1418"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年度指标值</w:t>
            </w:r>
          </w:p>
        </w:tc>
        <w:tc>
          <w:tcPr>
            <w:tcW w:w="1715"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实际完成值</w:t>
            </w:r>
          </w:p>
        </w:tc>
        <w:tc>
          <w:tcPr>
            <w:tcW w:w="1482" w:type="dxa"/>
            <w:tcBorders>
              <w:top w:val="nil"/>
              <w:left w:val="nil"/>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未完成原因和改进措施</w:t>
            </w:r>
          </w:p>
        </w:tc>
      </w:tr>
      <w:tr w:rsidR="00EE63EA" w:rsidRPr="0097102C" w:rsidTr="00EE63EA">
        <w:trPr>
          <w:trHeight w:val="726"/>
        </w:trPr>
        <w:tc>
          <w:tcPr>
            <w:tcW w:w="494" w:type="dxa"/>
            <w:vMerge/>
            <w:tcBorders>
              <w:left w:val="single" w:sz="4" w:space="0" w:color="auto"/>
              <w:right w:val="single" w:sz="4" w:space="0" w:color="auto"/>
            </w:tcBorders>
            <w:shd w:val="clear" w:color="auto" w:fill="auto"/>
            <w:vAlign w:val="center"/>
          </w:tcPr>
          <w:p w:rsidR="00EE63EA" w:rsidRPr="0097102C" w:rsidRDefault="00EE63EA">
            <w:pPr>
              <w:rPr>
                <w:rFonts w:ascii="仿宋" w:eastAsia="仿宋" w:hAnsi="仿宋"/>
              </w:rPr>
            </w:pPr>
          </w:p>
        </w:tc>
        <w:tc>
          <w:tcPr>
            <w:tcW w:w="957" w:type="dxa"/>
            <w:vMerge w:val="restart"/>
            <w:tcBorders>
              <w:top w:val="nil"/>
              <w:left w:val="single" w:sz="4" w:space="0" w:color="auto"/>
              <w:right w:val="single" w:sz="4" w:space="0" w:color="auto"/>
            </w:tcBorders>
            <w:shd w:val="clear" w:color="auto" w:fill="auto"/>
            <w:vAlign w:val="center"/>
          </w:tcPr>
          <w:p w:rsidR="00EE63EA"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产出</w:t>
            </w:r>
          </w:p>
          <w:p w:rsidR="00EE63EA" w:rsidRPr="0097102C"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数量指标</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办结涉案财物价格认定案件</w:t>
            </w:r>
          </w:p>
        </w:tc>
        <w:tc>
          <w:tcPr>
            <w:tcW w:w="1418"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92件</w:t>
            </w:r>
          </w:p>
        </w:tc>
        <w:tc>
          <w:tcPr>
            <w:tcW w:w="1715"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92件</w:t>
            </w:r>
          </w:p>
        </w:tc>
        <w:tc>
          <w:tcPr>
            <w:tcW w:w="1482"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达到预期指标</w:t>
            </w:r>
          </w:p>
        </w:tc>
      </w:tr>
      <w:tr w:rsidR="00EE63EA" w:rsidRPr="0097102C" w:rsidTr="00EE63EA">
        <w:trPr>
          <w:trHeight w:val="726"/>
        </w:trPr>
        <w:tc>
          <w:tcPr>
            <w:tcW w:w="494" w:type="dxa"/>
            <w:vMerge/>
            <w:tcBorders>
              <w:left w:val="single" w:sz="4" w:space="0" w:color="auto"/>
              <w:right w:val="single" w:sz="4" w:space="0" w:color="auto"/>
            </w:tcBorders>
            <w:shd w:val="clear" w:color="auto" w:fill="auto"/>
            <w:vAlign w:val="center"/>
          </w:tcPr>
          <w:p w:rsidR="00EE63EA" w:rsidRPr="0097102C" w:rsidRDefault="00EE63EA">
            <w:pPr>
              <w:rPr>
                <w:rFonts w:ascii="仿宋" w:eastAsia="仿宋" w:hAnsi="仿宋"/>
                <w:i/>
                <w:iCs/>
              </w:rPr>
            </w:pPr>
          </w:p>
        </w:tc>
        <w:tc>
          <w:tcPr>
            <w:tcW w:w="957" w:type="dxa"/>
            <w:vMerge/>
            <w:tcBorders>
              <w:left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i/>
                <w:iCs/>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i/>
                <w:iCs/>
                <w:kern w:val="0"/>
                <w:sz w:val="20"/>
                <w:szCs w:val="20"/>
              </w:rPr>
            </w:pPr>
            <w:r w:rsidRPr="0097102C">
              <w:rPr>
                <w:rFonts w:ascii="仿宋" w:eastAsia="仿宋" w:hAnsi="仿宋" w:cs="宋体" w:hint="eastAsia"/>
                <w:kern w:val="0"/>
                <w:sz w:val="20"/>
                <w:szCs w:val="20"/>
              </w:rPr>
              <w:t>质量指标</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办理价格投诉</w:t>
            </w:r>
          </w:p>
        </w:tc>
        <w:tc>
          <w:tcPr>
            <w:tcW w:w="1418"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100%</w:t>
            </w:r>
          </w:p>
        </w:tc>
        <w:tc>
          <w:tcPr>
            <w:tcW w:w="1715"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100%</w:t>
            </w:r>
          </w:p>
        </w:tc>
        <w:tc>
          <w:tcPr>
            <w:tcW w:w="1482"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达到预期指标</w:t>
            </w:r>
          </w:p>
        </w:tc>
      </w:tr>
      <w:tr w:rsidR="00EE63EA" w:rsidRPr="0097102C" w:rsidTr="00EE63EA">
        <w:trPr>
          <w:trHeight w:val="726"/>
        </w:trPr>
        <w:tc>
          <w:tcPr>
            <w:tcW w:w="494" w:type="dxa"/>
            <w:vMerge/>
            <w:tcBorders>
              <w:left w:val="single" w:sz="4" w:space="0" w:color="auto"/>
              <w:right w:val="single" w:sz="4" w:space="0" w:color="auto"/>
            </w:tcBorders>
            <w:shd w:val="clear" w:color="auto" w:fill="auto"/>
            <w:vAlign w:val="center"/>
          </w:tcPr>
          <w:p w:rsidR="00EE63EA" w:rsidRPr="0097102C" w:rsidRDefault="00EE63EA">
            <w:pPr>
              <w:rPr>
                <w:rFonts w:ascii="仿宋" w:eastAsia="仿宋" w:hAnsi="仿宋"/>
                <w:i/>
                <w:iCs/>
              </w:rPr>
            </w:pPr>
          </w:p>
        </w:tc>
        <w:tc>
          <w:tcPr>
            <w:tcW w:w="957" w:type="dxa"/>
            <w:vMerge/>
            <w:tcBorders>
              <w:left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i/>
                <w:iCs/>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时效指标</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完成及时率</w:t>
            </w:r>
          </w:p>
        </w:tc>
        <w:tc>
          <w:tcPr>
            <w:tcW w:w="1418"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100%</w:t>
            </w:r>
          </w:p>
        </w:tc>
        <w:tc>
          <w:tcPr>
            <w:tcW w:w="1715"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100%</w:t>
            </w:r>
          </w:p>
        </w:tc>
        <w:tc>
          <w:tcPr>
            <w:tcW w:w="1482"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达到预期指标</w:t>
            </w:r>
          </w:p>
        </w:tc>
      </w:tr>
      <w:tr w:rsidR="00EE63EA" w:rsidRPr="0097102C" w:rsidTr="00EE63EA">
        <w:trPr>
          <w:trHeight w:val="726"/>
        </w:trPr>
        <w:tc>
          <w:tcPr>
            <w:tcW w:w="494" w:type="dxa"/>
            <w:vMerge/>
            <w:tcBorders>
              <w:left w:val="single" w:sz="4" w:space="0" w:color="auto"/>
              <w:right w:val="single" w:sz="4" w:space="0" w:color="auto"/>
            </w:tcBorders>
            <w:shd w:val="clear" w:color="auto" w:fill="auto"/>
            <w:vAlign w:val="center"/>
          </w:tcPr>
          <w:p w:rsidR="00EE63EA" w:rsidRPr="0097102C" w:rsidRDefault="00EE63EA">
            <w:pPr>
              <w:rPr>
                <w:rFonts w:ascii="仿宋" w:eastAsia="仿宋" w:hAnsi="仿宋"/>
                <w:i/>
                <w:iCs/>
              </w:rPr>
            </w:pPr>
          </w:p>
        </w:tc>
        <w:tc>
          <w:tcPr>
            <w:tcW w:w="957" w:type="dxa"/>
            <w:vMerge/>
            <w:tcBorders>
              <w:left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i/>
                <w:iCs/>
                <w:kern w:val="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成本指标</w:t>
            </w:r>
          </w:p>
        </w:tc>
        <w:tc>
          <w:tcPr>
            <w:tcW w:w="3118" w:type="dxa"/>
            <w:gridSpan w:val="2"/>
            <w:tcBorders>
              <w:top w:val="single" w:sz="4" w:space="0" w:color="auto"/>
              <w:left w:val="nil"/>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kern w:val="0"/>
                <w:sz w:val="20"/>
                <w:szCs w:val="20"/>
              </w:rPr>
            </w:pPr>
            <w:r w:rsidRPr="0097102C">
              <w:rPr>
                <w:rFonts w:ascii="仿宋" w:eastAsia="仿宋" w:hAnsi="仿宋" w:cs="宋体" w:hint="eastAsia"/>
                <w:kern w:val="0"/>
                <w:sz w:val="20"/>
                <w:szCs w:val="20"/>
              </w:rPr>
              <w:t>资金</w:t>
            </w:r>
            <w:r w:rsidR="00EC54A6">
              <w:rPr>
                <w:rFonts w:ascii="仿宋" w:eastAsia="仿宋" w:hAnsi="仿宋" w:cs="宋体" w:hint="eastAsia"/>
                <w:kern w:val="0"/>
                <w:sz w:val="20"/>
                <w:szCs w:val="20"/>
              </w:rPr>
              <w:t>控制</w:t>
            </w:r>
            <w:r w:rsidRPr="0097102C">
              <w:rPr>
                <w:rFonts w:ascii="仿宋" w:eastAsia="仿宋" w:hAnsi="仿宋" w:cs="宋体" w:hint="eastAsia"/>
                <w:kern w:val="0"/>
                <w:sz w:val="20"/>
                <w:szCs w:val="20"/>
              </w:rPr>
              <w:t>率</w:t>
            </w:r>
          </w:p>
        </w:tc>
        <w:tc>
          <w:tcPr>
            <w:tcW w:w="1418"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不超预算</w:t>
            </w:r>
          </w:p>
        </w:tc>
        <w:tc>
          <w:tcPr>
            <w:tcW w:w="1715"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spacing w:line="240" w:lineRule="exact"/>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未超年初预算</w:t>
            </w:r>
          </w:p>
        </w:tc>
        <w:tc>
          <w:tcPr>
            <w:tcW w:w="1482" w:type="dxa"/>
            <w:tcBorders>
              <w:top w:val="nil"/>
              <w:left w:val="nil"/>
              <w:bottom w:val="single" w:sz="4" w:space="0" w:color="auto"/>
              <w:right w:val="single" w:sz="4" w:space="0" w:color="auto"/>
            </w:tcBorders>
            <w:shd w:val="clear" w:color="auto" w:fill="auto"/>
            <w:vAlign w:val="center"/>
          </w:tcPr>
          <w:p w:rsidR="00EE63EA" w:rsidRPr="0097102C" w:rsidRDefault="00EE63EA">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达到预期指标</w:t>
            </w:r>
          </w:p>
        </w:tc>
      </w:tr>
      <w:tr w:rsidR="00F96499" w:rsidRPr="0097102C" w:rsidTr="00EE63EA">
        <w:trPr>
          <w:trHeight w:val="1416"/>
        </w:trPr>
        <w:tc>
          <w:tcPr>
            <w:tcW w:w="4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F96499">
            <w:pPr>
              <w:rPr>
                <w:rFonts w:ascii="仿宋" w:eastAsia="仿宋" w:hAnsi="仿宋"/>
              </w:rPr>
            </w:pPr>
          </w:p>
        </w:tc>
        <w:tc>
          <w:tcPr>
            <w:tcW w:w="957" w:type="dxa"/>
            <w:tcBorders>
              <w:top w:val="single" w:sz="4" w:space="0" w:color="auto"/>
              <w:left w:val="single" w:sz="4" w:space="0" w:color="auto"/>
              <w:right w:val="single" w:sz="4" w:space="0" w:color="auto"/>
            </w:tcBorders>
            <w:shd w:val="clear" w:color="auto" w:fill="auto"/>
            <w:vAlign w:val="center"/>
          </w:tcPr>
          <w:p w:rsidR="00EE63EA" w:rsidRDefault="00294F53">
            <w:pPr>
              <w:jc w:val="center"/>
              <w:rPr>
                <w:rFonts w:ascii="仿宋" w:eastAsia="仿宋" w:hAnsi="仿宋"/>
              </w:rPr>
            </w:pPr>
            <w:r w:rsidRPr="0097102C">
              <w:rPr>
                <w:rFonts w:ascii="仿宋" w:eastAsia="仿宋" w:hAnsi="仿宋" w:hint="eastAsia"/>
              </w:rPr>
              <w:t>效益</w:t>
            </w:r>
          </w:p>
          <w:p w:rsidR="00F96499" w:rsidRPr="0097102C" w:rsidRDefault="00294F53">
            <w:pPr>
              <w:jc w:val="center"/>
              <w:rPr>
                <w:rFonts w:ascii="仿宋" w:eastAsia="仿宋" w:hAnsi="仿宋"/>
              </w:rPr>
            </w:pPr>
            <w:r w:rsidRPr="0097102C">
              <w:rPr>
                <w:rFonts w:ascii="仿宋" w:eastAsia="仿宋" w:hAnsi="仿宋" w:hint="eastAsia"/>
              </w:rPr>
              <w:t>指标</w:t>
            </w:r>
          </w:p>
        </w:tc>
        <w:tc>
          <w:tcPr>
            <w:tcW w:w="1276" w:type="dxa"/>
            <w:tcBorders>
              <w:top w:val="single" w:sz="4" w:space="0" w:color="auto"/>
              <w:left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kern w:val="0"/>
                <w:sz w:val="20"/>
                <w:szCs w:val="20"/>
              </w:rPr>
              <w:t>社会效益指标</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民生价格管理</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做好民生价格管理</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建立市场巡查工作机制，做好重要农产品市场价格监测</w:t>
            </w:r>
          </w:p>
        </w:tc>
        <w:tc>
          <w:tcPr>
            <w:tcW w:w="1482" w:type="dxa"/>
            <w:tcBorders>
              <w:top w:val="single" w:sz="4" w:space="0" w:color="auto"/>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达到预期指标</w:t>
            </w:r>
          </w:p>
        </w:tc>
      </w:tr>
      <w:tr w:rsidR="00F96499" w:rsidRPr="0097102C">
        <w:trPr>
          <w:cantSplit/>
          <w:trHeight w:val="635"/>
        </w:trPr>
        <w:tc>
          <w:tcPr>
            <w:tcW w:w="494" w:type="dxa"/>
            <w:tcBorders>
              <w:top w:val="nil"/>
              <w:left w:val="single" w:sz="4" w:space="0" w:color="auto"/>
              <w:bottom w:val="single" w:sz="4" w:space="0" w:color="auto"/>
              <w:right w:val="single" w:sz="4" w:space="0" w:color="auto"/>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说明</w:t>
            </w:r>
          </w:p>
        </w:tc>
        <w:tc>
          <w:tcPr>
            <w:tcW w:w="9966" w:type="dxa"/>
            <w:gridSpan w:val="7"/>
            <w:tcBorders>
              <w:top w:val="single" w:sz="4" w:space="0" w:color="auto"/>
              <w:left w:val="nil"/>
              <w:bottom w:val="single" w:sz="4" w:space="0" w:color="auto"/>
              <w:right w:val="single" w:sz="4" w:space="0" w:color="000000"/>
            </w:tcBorders>
            <w:shd w:val="clear" w:color="auto" w:fill="auto"/>
            <w:vAlign w:val="center"/>
          </w:tcPr>
          <w:p w:rsidR="00F96499" w:rsidRPr="0097102C" w:rsidRDefault="00294F53">
            <w:pPr>
              <w:widowControl/>
              <w:jc w:val="center"/>
              <w:rPr>
                <w:rFonts w:ascii="仿宋" w:eastAsia="仿宋" w:hAnsi="仿宋" w:cs="宋体"/>
                <w:color w:val="000000"/>
                <w:kern w:val="0"/>
                <w:sz w:val="20"/>
                <w:szCs w:val="20"/>
              </w:rPr>
            </w:pPr>
            <w:r w:rsidRPr="0097102C">
              <w:rPr>
                <w:rFonts w:ascii="仿宋" w:eastAsia="仿宋" w:hAnsi="仿宋" w:cs="宋体" w:hint="eastAsia"/>
                <w:color w:val="000000"/>
                <w:kern w:val="0"/>
                <w:sz w:val="20"/>
                <w:szCs w:val="20"/>
              </w:rPr>
              <w:t>无</w:t>
            </w:r>
          </w:p>
        </w:tc>
      </w:tr>
    </w:tbl>
    <w:p w:rsidR="00F96499" w:rsidRPr="0097102C" w:rsidRDefault="00F96499" w:rsidP="00F96499">
      <w:pPr>
        <w:tabs>
          <w:tab w:val="left" w:pos="1176"/>
        </w:tabs>
        <w:spacing w:beforeLines="22" w:before="68"/>
        <w:jc w:val="left"/>
        <w:rPr>
          <w:rFonts w:ascii="仿宋" w:eastAsia="仿宋" w:hAnsi="仿宋"/>
        </w:rPr>
      </w:pPr>
    </w:p>
    <w:sectPr w:rsidR="00F96499" w:rsidRPr="0097102C">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84" w:rsidRDefault="00587584">
      <w:r>
        <w:separator/>
      </w:r>
    </w:p>
  </w:endnote>
  <w:endnote w:type="continuationSeparator" w:id="0">
    <w:p w:rsidR="00587584" w:rsidRDefault="00587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楷体_GB2312">
    <w:altName w:val="楷体"/>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99" w:rsidRDefault="00F96499">
    <w:pPr>
      <w:pStyle w:val="a5"/>
      <w:jc w:val="center"/>
    </w:pPr>
  </w:p>
  <w:p w:rsidR="00F96499" w:rsidRDefault="00F9649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99" w:rsidRDefault="00F96499">
    <w:pPr>
      <w:pStyle w:val="a5"/>
      <w:jc w:val="center"/>
    </w:pPr>
  </w:p>
  <w:p w:rsidR="00F96499" w:rsidRDefault="00F96499">
    <w:pPr>
      <w:pStyle w:val="a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02C" w:rsidRDefault="0097102C">
    <w:pPr>
      <w:pStyle w:val="a5"/>
      <w:jc w:val="center"/>
    </w:pPr>
  </w:p>
  <w:p w:rsidR="0097102C" w:rsidRDefault="0097102C">
    <w:pPr>
      <w:pStyle w:val="a5"/>
      <w:jc w:val="center"/>
    </w:pPr>
    <w:r>
      <w:fldChar w:fldCharType="begin"/>
    </w:r>
    <w:r>
      <w:instrText>PAGE   \* MERGEFORMAT</w:instrText>
    </w:r>
    <w:r>
      <w:fldChar w:fldCharType="separate"/>
    </w:r>
    <w:r w:rsidR="00FA04DF" w:rsidRPr="00FA04DF">
      <w:rPr>
        <w:noProof/>
        <w:lang w:val="zh-CN"/>
      </w:rPr>
      <w:t>3</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3EA" w:rsidRDefault="00EE63EA">
    <w:pPr>
      <w:pStyle w:val="a5"/>
      <w:jc w:val="center"/>
    </w:pPr>
  </w:p>
  <w:p w:rsidR="00EE63EA" w:rsidRDefault="00EE63EA">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84" w:rsidRDefault="00587584">
      <w:r>
        <w:separator/>
      </w:r>
    </w:p>
  </w:footnote>
  <w:footnote w:type="continuationSeparator" w:id="0">
    <w:p w:rsidR="00587584" w:rsidRDefault="00587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499" w:rsidRDefault="0097102C" w:rsidP="0097102C">
    <w:pPr>
      <w:pStyle w:val="a6"/>
      <w:ind w:firstLineChars="700" w:firstLine="1260"/>
      <w:jc w:val="right"/>
    </w:pPr>
    <w:r>
      <w:rPr>
        <w:rFonts w:hint="eastAsia"/>
      </w:rPr>
      <w:t>武汉市</w:t>
    </w:r>
    <w:proofErr w:type="gramStart"/>
    <w:r>
      <w:rPr>
        <w:rFonts w:hint="eastAsia"/>
      </w:rPr>
      <w:t>蔡甸</w:t>
    </w:r>
    <w:proofErr w:type="gramEnd"/>
    <w:r>
      <w:rPr>
        <w:rFonts w:hint="eastAsia"/>
      </w:rPr>
      <w:t>区发展和</w:t>
    </w:r>
    <w:proofErr w:type="gramStart"/>
    <w:r>
      <w:rPr>
        <w:rFonts w:hint="eastAsia"/>
      </w:rPr>
      <w:t>改革局</w:t>
    </w:r>
    <w:proofErr w:type="gramEnd"/>
    <w:r w:rsidR="00294F53">
      <w:rPr>
        <w:rFonts w:hint="eastAsia"/>
      </w:rPr>
      <w:t>2</w:t>
    </w:r>
    <w:r w:rsidR="00294F53">
      <w:t>0</w:t>
    </w:r>
    <w:r w:rsidR="00294F53">
      <w:rPr>
        <w:rFonts w:hint="eastAsia"/>
      </w:rPr>
      <w:t>20</w:t>
    </w:r>
    <w:r w:rsidR="00294F53">
      <w:rPr>
        <w:rFonts w:hint="eastAsia"/>
      </w:rPr>
      <w:t>年价格管理工作经费项目绩效评价报告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826DE9"/>
    <w:multiLevelType w:val="singleLevel"/>
    <w:tmpl w:val="8B826DE9"/>
    <w:lvl w:ilvl="0">
      <w:start w:val="1"/>
      <w:numFmt w:val="decimal"/>
      <w:suff w:val="nothing"/>
      <w:lvlText w:val="%1）"/>
      <w:lvlJc w:val="left"/>
    </w:lvl>
  </w:abstractNum>
  <w:abstractNum w:abstractNumId="1">
    <w:nsid w:val="603E5E2B"/>
    <w:multiLevelType w:val="singleLevel"/>
    <w:tmpl w:val="603E5E2B"/>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C44658"/>
    <w:rsid w:val="000134F5"/>
    <w:rsid w:val="00024911"/>
    <w:rsid w:val="00042071"/>
    <w:rsid w:val="00057E00"/>
    <w:rsid w:val="000935FD"/>
    <w:rsid w:val="000A574C"/>
    <w:rsid w:val="000B45B7"/>
    <w:rsid w:val="000D57AD"/>
    <w:rsid w:val="000D6133"/>
    <w:rsid w:val="000E5873"/>
    <w:rsid w:val="000F119F"/>
    <w:rsid w:val="00107969"/>
    <w:rsid w:val="001142BF"/>
    <w:rsid w:val="00147780"/>
    <w:rsid w:val="001561EB"/>
    <w:rsid w:val="00164007"/>
    <w:rsid w:val="00174791"/>
    <w:rsid w:val="001A410E"/>
    <w:rsid w:val="001B2B67"/>
    <w:rsid w:val="001B6EF0"/>
    <w:rsid w:val="001C2FD6"/>
    <w:rsid w:val="001F7DE9"/>
    <w:rsid w:val="0020608E"/>
    <w:rsid w:val="00250097"/>
    <w:rsid w:val="00257BF1"/>
    <w:rsid w:val="00294AB1"/>
    <w:rsid w:val="00294F53"/>
    <w:rsid w:val="002D2B7C"/>
    <w:rsid w:val="002E3C6B"/>
    <w:rsid w:val="002E63C7"/>
    <w:rsid w:val="003129AF"/>
    <w:rsid w:val="00323137"/>
    <w:rsid w:val="0032399F"/>
    <w:rsid w:val="003343B8"/>
    <w:rsid w:val="0033508B"/>
    <w:rsid w:val="00337D27"/>
    <w:rsid w:val="00344D5A"/>
    <w:rsid w:val="003804D0"/>
    <w:rsid w:val="003E23F4"/>
    <w:rsid w:val="003E74C6"/>
    <w:rsid w:val="00414521"/>
    <w:rsid w:val="004171FC"/>
    <w:rsid w:val="004650D3"/>
    <w:rsid w:val="004678E9"/>
    <w:rsid w:val="00470975"/>
    <w:rsid w:val="00493B01"/>
    <w:rsid w:val="004B3F73"/>
    <w:rsid w:val="004D6D4E"/>
    <w:rsid w:val="004F2ACB"/>
    <w:rsid w:val="00502A23"/>
    <w:rsid w:val="00524578"/>
    <w:rsid w:val="005324BC"/>
    <w:rsid w:val="00587584"/>
    <w:rsid w:val="005A1754"/>
    <w:rsid w:val="005A418C"/>
    <w:rsid w:val="005C35BE"/>
    <w:rsid w:val="005C4980"/>
    <w:rsid w:val="005E1FA3"/>
    <w:rsid w:val="005F303A"/>
    <w:rsid w:val="00623048"/>
    <w:rsid w:val="00625956"/>
    <w:rsid w:val="00631DAE"/>
    <w:rsid w:val="006435F4"/>
    <w:rsid w:val="00665F40"/>
    <w:rsid w:val="006701B7"/>
    <w:rsid w:val="0067644B"/>
    <w:rsid w:val="00677D2A"/>
    <w:rsid w:val="006A0CC9"/>
    <w:rsid w:val="006A4510"/>
    <w:rsid w:val="006D6C95"/>
    <w:rsid w:val="006F4CC0"/>
    <w:rsid w:val="007046B6"/>
    <w:rsid w:val="0070576B"/>
    <w:rsid w:val="007153CD"/>
    <w:rsid w:val="007343B6"/>
    <w:rsid w:val="00760A37"/>
    <w:rsid w:val="00791FE5"/>
    <w:rsid w:val="007A5647"/>
    <w:rsid w:val="007B427D"/>
    <w:rsid w:val="007B6CD0"/>
    <w:rsid w:val="007C605D"/>
    <w:rsid w:val="007F165C"/>
    <w:rsid w:val="007F22D7"/>
    <w:rsid w:val="008034D0"/>
    <w:rsid w:val="00803606"/>
    <w:rsid w:val="00813198"/>
    <w:rsid w:val="00830AC6"/>
    <w:rsid w:val="008578A8"/>
    <w:rsid w:val="00857F90"/>
    <w:rsid w:val="00874C18"/>
    <w:rsid w:val="00882FE0"/>
    <w:rsid w:val="008942B8"/>
    <w:rsid w:val="008B1F00"/>
    <w:rsid w:val="008B5A5A"/>
    <w:rsid w:val="008C00AC"/>
    <w:rsid w:val="008C337F"/>
    <w:rsid w:val="008D1527"/>
    <w:rsid w:val="008D592D"/>
    <w:rsid w:val="008F652E"/>
    <w:rsid w:val="00902AC4"/>
    <w:rsid w:val="009106D3"/>
    <w:rsid w:val="009279CA"/>
    <w:rsid w:val="00950ED2"/>
    <w:rsid w:val="00970976"/>
    <w:rsid w:val="0097102C"/>
    <w:rsid w:val="00975E11"/>
    <w:rsid w:val="00977212"/>
    <w:rsid w:val="0097789C"/>
    <w:rsid w:val="00985B5A"/>
    <w:rsid w:val="00986793"/>
    <w:rsid w:val="009B23C1"/>
    <w:rsid w:val="009C2F02"/>
    <w:rsid w:val="009E1402"/>
    <w:rsid w:val="00A003CE"/>
    <w:rsid w:val="00A070A4"/>
    <w:rsid w:val="00A12DD9"/>
    <w:rsid w:val="00A21E98"/>
    <w:rsid w:val="00A24593"/>
    <w:rsid w:val="00A32517"/>
    <w:rsid w:val="00A3507D"/>
    <w:rsid w:val="00A405D7"/>
    <w:rsid w:val="00A63102"/>
    <w:rsid w:val="00A63886"/>
    <w:rsid w:val="00A64803"/>
    <w:rsid w:val="00A7111E"/>
    <w:rsid w:val="00A8055E"/>
    <w:rsid w:val="00A86EB9"/>
    <w:rsid w:val="00AD6443"/>
    <w:rsid w:val="00AE4EBB"/>
    <w:rsid w:val="00AF2750"/>
    <w:rsid w:val="00AF3F58"/>
    <w:rsid w:val="00B14F5D"/>
    <w:rsid w:val="00B2214B"/>
    <w:rsid w:val="00B346B0"/>
    <w:rsid w:val="00B35644"/>
    <w:rsid w:val="00B42D0F"/>
    <w:rsid w:val="00B5274F"/>
    <w:rsid w:val="00B613A4"/>
    <w:rsid w:val="00B76299"/>
    <w:rsid w:val="00BD4EE4"/>
    <w:rsid w:val="00BF060A"/>
    <w:rsid w:val="00BF5764"/>
    <w:rsid w:val="00C020CA"/>
    <w:rsid w:val="00C44658"/>
    <w:rsid w:val="00C45B86"/>
    <w:rsid w:val="00C45FFD"/>
    <w:rsid w:val="00C4646E"/>
    <w:rsid w:val="00C72AB2"/>
    <w:rsid w:val="00C75A50"/>
    <w:rsid w:val="00CA25F7"/>
    <w:rsid w:val="00CA7F5A"/>
    <w:rsid w:val="00CB55B3"/>
    <w:rsid w:val="00CD71EB"/>
    <w:rsid w:val="00CE6CC8"/>
    <w:rsid w:val="00CF5611"/>
    <w:rsid w:val="00D257DA"/>
    <w:rsid w:val="00D421AA"/>
    <w:rsid w:val="00D63DDB"/>
    <w:rsid w:val="00D715FC"/>
    <w:rsid w:val="00DA4977"/>
    <w:rsid w:val="00DB592B"/>
    <w:rsid w:val="00DC126B"/>
    <w:rsid w:val="00DC1C2D"/>
    <w:rsid w:val="00DC669F"/>
    <w:rsid w:val="00E000A1"/>
    <w:rsid w:val="00E145E3"/>
    <w:rsid w:val="00E16C76"/>
    <w:rsid w:val="00E21DE7"/>
    <w:rsid w:val="00E23151"/>
    <w:rsid w:val="00E3293F"/>
    <w:rsid w:val="00E403F7"/>
    <w:rsid w:val="00E4459A"/>
    <w:rsid w:val="00E840D8"/>
    <w:rsid w:val="00E961A7"/>
    <w:rsid w:val="00EA54C9"/>
    <w:rsid w:val="00EB70BC"/>
    <w:rsid w:val="00EC2F9A"/>
    <w:rsid w:val="00EC54A6"/>
    <w:rsid w:val="00EE10B1"/>
    <w:rsid w:val="00EE63EA"/>
    <w:rsid w:val="00F0128E"/>
    <w:rsid w:val="00F05099"/>
    <w:rsid w:val="00F301E7"/>
    <w:rsid w:val="00F52A56"/>
    <w:rsid w:val="00F557FC"/>
    <w:rsid w:val="00F70D91"/>
    <w:rsid w:val="00F824BD"/>
    <w:rsid w:val="00F9457D"/>
    <w:rsid w:val="00F96499"/>
    <w:rsid w:val="00FA04DF"/>
    <w:rsid w:val="078F7A28"/>
    <w:rsid w:val="0A943457"/>
    <w:rsid w:val="0AF76C3C"/>
    <w:rsid w:val="0E2E458F"/>
    <w:rsid w:val="0EA416AD"/>
    <w:rsid w:val="15A7585A"/>
    <w:rsid w:val="1E9265BF"/>
    <w:rsid w:val="22DE3A6E"/>
    <w:rsid w:val="28692AFB"/>
    <w:rsid w:val="3D806535"/>
    <w:rsid w:val="600F64A6"/>
    <w:rsid w:val="702C1521"/>
    <w:rsid w:val="72050765"/>
    <w:rsid w:val="7318038A"/>
    <w:rsid w:val="7CA150BF"/>
    <w:rsid w:val="7EB6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szCs w:val="24"/>
    </w:rPr>
  </w:style>
  <w:style w:type="paragraph" w:styleId="a8">
    <w:name w:val="Title"/>
    <w:basedOn w:val="a"/>
    <w:next w:val="a"/>
    <w:uiPriority w:val="10"/>
    <w:qFormat/>
    <w:pPr>
      <w:spacing w:before="240" w:after="60"/>
      <w:jc w:val="center"/>
      <w:outlineLvl w:val="0"/>
    </w:pPr>
    <w:rPr>
      <w:rFonts w:ascii="等线 Light" w:hAnsi="等线 Light" w:cs="Times New Roman"/>
      <w:b/>
      <w:bCs/>
      <w:sz w:val="32"/>
      <w:szCs w:val="32"/>
    </w:rPr>
  </w:style>
  <w:style w:type="character" w:customStyle="1" w:styleId="Char2">
    <w:name w:val="标题 Char"/>
    <w:basedOn w:val="a0"/>
    <w:qFormat/>
    <w:rPr>
      <w:rFonts w:ascii="Calibri" w:eastAsia="宋体" w:hAnsi="Calibri" w:cs="Arial"/>
      <w:b/>
      <w:bCs/>
      <w:sz w:val="32"/>
      <w:szCs w:val="32"/>
    </w:rPr>
  </w:style>
  <w:style w:type="paragraph" w:customStyle="1" w:styleId="1">
    <w:name w:val="列表段落1"/>
    <w:basedOn w:val="a"/>
    <w:qFormat/>
    <w:pPr>
      <w:ind w:firstLineChars="200" w:firstLine="200"/>
    </w:pPr>
  </w:style>
  <w:style w:type="character" w:customStyle="1" w:styleId="Char">
    <w:name w:val="日期 Char"/>
    <w:basedOn w:val="a0"/>
    <w:link w:val="a3"/>
    <w:uiPriority w:val="99"/>
    <w:semiHidden/>
    <w:qFormat/>
    <w:rPr>
      <w:rFonts w:ascii="Calibri" w:hAnsi="Calibri" w:cs="Arial"/>
      <w:kern w:val="2"/>
      <w:sz w:val="21"/>
      <w:szCs w:val="22"/>
    </w:rPr>
  </w:style>
  <w:style w:type="character" w:customStyle="1" w:styleId="Char1">
    <w:name w:val="页眉 Char"/>
    <w:basedOn w:val="a0"/>
    <w:link w:val="a6"/>
    <w:uiPriority w:val="99"/>
    <w:qFormat/>
    <w:rPr>
      <w:rFonts w:ascii="Calibri" w:hAnsi="Calibri" w:cs="Arial"/>
      <w:kern w:val="2"/>
      <w:sz w:val="18"/>
      <w:szCs w:val="18"/>
    </w:rPr>
  </w:style>
  <w:style w:type="character" w:customStyle="1" w:styleId="Char0">
    <w:name w:val="页脚 Char"/>
    <w:basedOn w:val="a0"/>
    <w:link w:val="a5"/>
    <w:uiPriority w:val="99"/>
    <w:rsid w:val="0097102C"/>
    <w:rPr>
      <w:rFonts w:ascii="Calibri" w:hAnsi="Calibri" w:cs="Arial"/>
      <w:kern w:val="2"/>
      <w:sz w:val="18"/>
      <w:szCs w:val="18"/>
    </w:rPr>
  </w:style>
  <w:style w:type="paragraph" w:styleId="a9">
    <w:name w:val="List Paragraph"/>
    <w:basedOn w:val="a"/>
    <w:uiPriority w:val="99"/>
    <w:unhideWhenUsed/>
    <w:rsid w:val="00950E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cs="宋体"/>
      <w:kern w:val="0"/>
      <w:sz w:val="24"/>
      <w:szCs w:val="24"/>
    </w:rPr>
  </w:style>
  <w:style w:type="paragraph" w:styleId="a8">
    <w:name w:val="Title"/>
    <w:basedOn w:val="a"/>
    <w:next w:val="a"/>
    <w:uiPriority w:val="10"/>
    <w:qFormat/>
    <w:pPr>
      <w:spacing w:before="240" w:after="60"/>
      <w:jc w:val="center"/>
      <w:outlineLvl w:val="0"/>
    </w:pPr>
    <w:rPr>
      <w:rFonts w:ascii="等线 Light" w:hAnsi="等线 Light" w:cs="Times New Roman"/>
      <w:b/>
      <w:bCs/>
      <w:sz w:val="32"/>
      <w:szCs w:val="32"/>
    </w:rPr>
  </w:style>
  <w:style w:type="character" w:customStyle="1" w:styleId="Char2">
    <w:name w:val="标题 Char"/>
    <w:basedOn w:val="a0"/>
    <w:qFormat/>
    <w:rPr>
      <w:rFonts w:ascii="Calibri" w:eastAsia="宋体" w:hAnsi="Calibri" w:cs="Arial"/>
      <w:b/>
      <w:bCs/>
      <w:sz w:val="32"/>
      <w:szCs w:val="32"/>
    </w:rPr>
  </w:style>
  <w:style w:type="paragraph" w:customStyle="1" w:styleId="1">
    <w:name w:val="列表段落1"/>
    <w:basedOn w:val="a"/>
    <w:qFormat/>
    <w:pPr>
      <w:ind w:firstLineChars="200" w:firstLine="200"/>
    </w:pPr>
  </w:style>
  <w:style w:type="character" w:customStyle="1" w:styleId="Char">
    <w:name w:val="日期 Char"/>
    <w:basedOn w:val="a0"/>
    <w:link w:val="a3"/>
    <w:uiPriority w:val="99"/>
    <w:semiHidden/>
    <w:qFormat/>
    <w:rPr>
      <w:rFonts w:ascii="Calibri" w:hAnsi="Calibri" w:cs="Arial"/>
      <w:kern w:val="2"/>
      <w:sz w:val="21"/>
      <w:szCs w:val="22"/>
    </w:rPr>
  </w:style>
  <w:style w:type="character" w:customStyle="1" w:styleId="Char1">
    <w:name w:val="页眉 Char"/>
    <w:basedOn w:val="a0"/>
    <w:link w:val="a6"/>
    <w:uiPriority w:val="99"/>
    <w:qFormat/>
    <w:rPr>
      <w:rFonts w:ascii="Calibri" w:hAnsi="Calibri" w:cs="Arial"/>
      <w:kern w:val="2"/>
      <w:sz w:val="18"/>
      <w:szCs w:val="18"/>
    </w:rPr>
  </w:style>
  <w:style w:type="character" w:customStyle="1" w:styleId="Char0">
    <w:name w:val="页脚 Char"/>
    <w:basedOn w:val="a0"/>
    <w:link w:val="a5"/>
    <w:uiPriority w:val="99"/>
    <w:rsid w:val="0097102C"/>
    <w:rPr>
      <w:rFonts w:ascii="Calibri" w:hAnsi="Calibri" w:cs="Arial"/>
      <w:kern w:val="2"/>
      <w:sz w:val="18"/>
      <w:szCs w:val="18"/>
    </w:rPr>
  </w:style>
  <w:style w:type="paragraph" w:styleId="a9">
    <w:name w:val="List Paragraph"/>
    <w:basedOn w:val="a"/>
    <w:uiPriority w:val="99"/>
    <w:unhideWhenUsed/>
    <w:rsid w:val="00950E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37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1F307F-3096-4FE8-A340-66F22247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641</Words>
  <Characters>3656</Characters>
  <Application>Microsoft Office Word</Application>
  <DocSecurity>0</DocSecurity>
  <Lines>30</Lines>
  <Paragraphs>8</Paragraphs>
  <ScaleCrop>false</ScaleCrop>
  <Company>微软中国</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2021-03-29T05:36:00Z</cp:lastPrinted>
  <dcterms:created xsi:type="dcterms:W3CDTF">2019-06-11T07:18:00Z</dcterms:created>
  <dcterms:modified xsi:type="dcterms:W3CDTF">2021-03-30T11:57:00Z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D143CECFAD084463AF274398506F5CDA</vt:lpwstr>
  </property>
</Properties>
</file>