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adjustRightInd w:val="0"/>
        <w:snapToGrid w:val="0"/>
        <w:spacing w:line="360" w:lineRule="auto"/>
        <w:ind w:left="0" w:leftChars="0" w:firstLine="413" w:firstLineChars="147"/>
      </w:pPr>
      <w:r>
        <w:object>
          <v:shape id="_x0000_i1029" o:spt="75" alt="" type="#_x0000_t75" style="height:710.2pt;width:474.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9" DrawAspect="Content" ObjectID="_1468075725" r:id="rId4">
            <o:LockedField>false</o:LockedField>
          </o:OLEObject>
        </w:object>
      </w:r>
    </w:p>
    <w:p/>
    <w:p>
      <w:pPr>
        <w:pStyle w:val="3"/>
        <w:keepNext w:val="0"/>
        <w:keepLines w:val="0"/>
        <w:widowControl/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r>
        <w:rPr>
          <w:rFonts w:asciiTheme="minorEastAsia" w:hAnsiTheme="minorEastAsia" w:eastAsiaTheme="minorEastAsia"/>
          <w:sz w:val="32"/>
        </w:rPr>
        <w:t>二、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项目概况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蔡甸区财政局购买社会服务项目工作主要内容如下：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安全巡视、门岗执勤、安全监控、人员登记。对办公楼每天24小时巡视、监控；对外来人员实行登记、引导，对内工作人员要检查持证进入；监控室24小时监控值班，杜绝非工作人员进入。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交通与车辆停放程序运行和管理。停车场车辆要排列整齐，随时指导车辆有序停放，督促车辆闭锁情况，严防偷盗和交通事故。供水、供电的正常运行和管理。随时更换修复损坏灯具、开关等电器设备，保证电气设施和原件的完好；定期检修更换水暖设施；接到紧急情况30分钟内到位，12小时内处理，最迟当天处理完毕，时限内不能完成说明原因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公共卫生的清洁、垃圾搜集、清运。每天彻底清扫庭院、门厅、走廊1次，及时擦拭灯具、开关、扶手等，垃圾及时清运；随时清理电梯间、每天更换地毯，保持电梯清洁无杂物、污渍；每天对卫生间进行彻底清洁，每周对开水器放水除垢一次；每周彻底清扫门厅玻璃幕墙、地下停车场一次；每日水沟树叶清理。</w:t>
      </w:r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482"/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bookmarkStart w:id="0" w:name="_Toc29996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三、项目绩效目标</w:t>
      </w:r>
      <w:bookmarkEnd w:id="0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度蔡甸区财政局购买社会服务项目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绩效目标如下：</w:t>
      </w:r>
    </w:p>
    <w:tbl>
      <w:tblPr>
        <w:tblStyle w:val="6"/>
        <w:tblW w:w="0" w:type="auto"/>
        <w:tblInd w:w="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3267"/>
        <w:gridCol w:w="1670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二级指标</w:t>
            </w:r>
          </w:p>
        </w:tc>
        <w:tc>
          <w:tcPr>
            <w:tcW w:w="32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三级指标</w:t>
            </w:r>
          </w:p>
        </w:tc>
        <w:tc>
          <w:tcPr>
            <w:tcW w:w="1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年度指标值</w:t>
            </w:r>
          </w:p>
        </w:tc>
        <w:tc>
          <w:tcPr>
            <w:tcW w:w="3154" w:type="dxa"/>
            <w:tcBorders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全年完成值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39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数量指标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物业管理面积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10020平方米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10020平方米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39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清扫次数达标率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100%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39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巡视、监控频率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24小时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3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质量指标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清洁质量达标情况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100%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 xml:space="preserve">安全达标情况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100%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时效指标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完成及时率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100%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成本指标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预算执行控制率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100%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121%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可持续影响指标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环保工作人员的稳定率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≧90%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90%</w:t>
            </w:r>
          </w:p>
        </w:tc>
      </w:tr>
    </w:tbl>
    <w:p>
      <w:pPr>
        <w:pStyle w:val="2"/>
        <w:keepNext w:val="0"/>
        <w:keepLines w:val="0"/>
        <w:widowControl/>
        <w:adjustRightInd w:val="0"/>
        <w:snapToGrid w:val="0"/>
        <w:spacing w:beforeLines="50" w:line="360" w:lineRule="auto"/>
        <w:ind w:left="482"/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bookmarkStart w:id="1" w:name="_Toc32250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三、绩效自评工作开展情况</w:t>
      </w:r>
      <w:bookmarkEnd w:id="1"/>
    </w:p>
    <w:p>
      <w:pPr>
        <w:pStyle w:val="3"/>
        <w:keepNext w:val="0"/>
        <w:keepLines w:val="0"/>
        <w:widowControl/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2" w:name="_Toc20465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（一）前期准备工作</w:t>
      </w:r>
      <w:bookmarkEnd w:id="2"/>
    </w:p>
    <w:p>
      <w:pPr>
        <w:pStyle w:val="3"/>
        <w:keepNext w:val="0"/>
        <w:keepLines w:val="0"/>
        <w:widowControl/>
        <w:adjustRightInd w:val="0"/>
        <w:snapToGrid w:val="0"/>
        <w:spacing w:line="360" w:lineRule="auto"/>
        <w:ind w:left="0" w:leftChars="0" w:firstLine="470" w:firstLineChars="147"/>
        <w:rPr>
          <w:rFonts w:cs="仿宋_GB2312" w:asciiTheme="minorEastAsia" w:hAnsiTheme="minorEastAsia" w:eastAsiaTheme="minorEastAsia"/>
          <w:b w:val="0"/>
          <w:bCs w:val="0"/>
          <w:snapToGrid w:val="0"/>
          <w:color w:val="000000"/>
          <w:kern w:val="0"/>
          <w:sz w:val="32"/>
        </w:rPr>
      </w:pPr>
      <w:r>
        <w:rPr>
          <w:rFonts w:hint="eastAsia" w:cs="仿宋_GB2312" w:asciiTheme="minorEastAsia" w:hAnsiTheme="minorEastAsia" w:eastAsiaTheme="minorEastAsia"/>
          <w:b w:val="0"/>
          <w:bCs w:val="0"/>
          <w:snapToGrid w:val="0"/>
          <w:color w:val="000000"/>
          <w:kern w:val="0"/>
          <w:sz w:val="32"/>
        </w:rPr>
        <w:t>在明确评价目的、评价对象、范围及项目内容的基础上，根据绩效评价规范的要求和本次评价的实际情况，拟订了绩效评价工作方案，组成本项目评价工作组。项目组结合财政部《财政支出绩效评价管理暂行办法》、省财政厅《湖北省省级财政项目资金绩效评价实施暂行办法》等文件，结合项目的实际情况，参照湖北省省级财政项目资金绩效评价指标框架，制定了绩效评价方案</w:t>
      </w:r>
      <w:bookmarkStart w:id="3" w:name="_Toc12756"/>
    </w:p>
    <w:p>
      <w:pPr>
        <w:pStyle w:val="3"/>
        <w:keepNext w:val="0"/>
        <w:keepLines w:val="0"/>
        <w:widowControl/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（二）组织实施过程内容</w:t>
      </w:r>
      <w:bookmarkEnd w:id="3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按照绩效评价规范要求，绩效评价工作组在搜集准备了有关资料，对所有资料进行核实、验证。通过实地调研、集中座谈、随机抽样等方式，对被评价项目的相关资料信息进行收集、整理、分析，以评价该项目在项目决策、项目管理上是否依法依规，在项目绩效方面是否高效可持续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一是收集了项目投入、管理、产出及效果相关资料；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二是通过与项目实施人员、财务人员进行面访座谈，介绍取得的成果和存在的问题，针对存在的问题进行探讨，并给出相关建议；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三是查阅账本、凭证，包括单位的总账、明细账及辅助账等进行核查，对项目的资金来源及去向进行分类整理。</w:t>
      </w:r>
      <w:bookmarkStart w:id="4" w:name="_Toc28163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四、综合评价结论</w:t>
      </w:r>
      <w:bookmarkEnd w:id="4"/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482"/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四、综合评价结论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本次项目绩效评价为“良好”。本项目管理有效，社会效益明显，居民满意度较高。项目实施有相应的资金保障、人员保障和制度保障，项目建设能够形成可持续的影响。</w:t>
      </w:r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482"/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bookmarkStart w:id="5" w:name="_Toc6243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五、资金投入和使用情况</w:t>
      </w:r>
      <w:bookmarkEnd w:id="5"/>
    </w:p>
    <w:p>
      <w:pPr>
        <w:pStyle w:val="3"/>
        <w:keepNext w:val="0"/>
        <w:keepLines w:val="0"/>
        <w:widowControl/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6" w:name="_Toc12077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（一）资金计划投入情况</w:t>
      </w:r>
      <w:bookmarkEnd w:id="6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宋体" w:asciiTheme="minorEastAsia" w:hAnsiTheme="minorEastAsia" w:eastAsiaTheme="minorEastAsia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度蔡甸区财政局购买社会服务项目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的来源为区级财政拨款，根据蔡甸区财政局《</w:t>
      </w:r>
      <w:r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蔡甸区财政局关于编制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财政预算的通知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》，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度蔡甸区财政局购买社会服务项目预算指标为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  <w:lang w:val="en-US" w:eastAsia="zh-CN"/>
        </w:rPr>
        <w:t>220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万元。</w:t>
      </w:r>
    </w:p>
    <w:p>
      <w:pPr>
        <w:pStyle w:val="3"/>
        <w:keepNext w:val="0"/>
        <w:keepLines w:val="0"/>
        <w:widowControl/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7" w:name="_Toc20738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（二）资金支出情况</w:t>
      </w:r>
      <w:bookmarkEnd w:id="7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购买社会服务项目经费总预算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  <w:lang w:val="en-US" w:eastAsia="zh-CN"/>
        </w:rPr>
        <w:t>220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万元，资金已使用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  <w:lang w:val="en-US" w:eastAsia="zh-CN"/>
        </w:rPr>
        <w:t>191.37万元</w:t>
      </w:r>
      <w:bookmarkStart w:id="22" w:name="_GoBack"/>
      <w:bookmarkEnd w:id="22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，具体支出项目见下表：</w:t>
      </w:r>
    </w:p>
    <w:tbl>
      <w:tblPr>
        <w:tblStyle w:val="6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9"/>
        <w:gridCol w:w="3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支出金额（元）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商品和服务支出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  <w:t>1913698.91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32"/>
                <w:szCs w:val="32"/>
              </w:rPr>
              <w:t>合   计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  <w:t>1913698.91</w:t>
            </w:r>
          </w:p>
        </w:tc>
      </w:tr>
    </w:tbl>
    <w:p>
      <w:pPr>
        <w:pStyle w:val="3"/>
        <w:keepNext w:val="0"/>
        <w:keepLines w:val="0"/>
        <w:widowControl/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8" w:name="_Toc279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（三）资金管理情况</w:t>
      </w:r>
      <w:bookmarkEnd w:id="8"/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483" w:leftChars="230" w:firstLine="640" w:firstLineChars="200"/>
        <w:rPr>
          <w:rFonts w:asciiTheme="minorEastAsia" w:hAnsiTheme="minorEastAsia" w:eastAsiaTheme="minorEastAsia"/>
          <w:b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 w:val="0"/>
          <w:snapToGrid w:val="0"/>
          <w:color w:val="000000"/>
          <w:kern w:val="0"/>
          <w:sz w:val="32"/>
          <w:szCs w:val="32"/>
        </w:rPr>
        <w:t>本项目建立了完善的《财务管理制度》，项目资金由财政直接支付，资金管理情况较好</w:t>
      </w:r>
      <w:bookmarkStart w:id="9" w:name="_Toc6030"/>
      <w:r>
        <w:rPr>
          <w:rFonts w:hint="eastAsia" w:asciiTheme="minorEastAsia" w:hAnsiTheme="minorEastAsia" w:eastAsiaTheme="minorEastAsia"/>
          <w:b w:val="0"/>
          <w:snapToGrid w:val="0"/>
          <w:color w:val="000000"/>
          <w:kern w:val="0"/>
          <w:sz w:val="32"/>
          <w:szCs w:val="32"/>
        </w:rPr>
        <w:t>六、</w:t>
      </w:r>
      <w:bookmarkStart w:id="10" w:name="_Toc387933333"/>
      <w:r>
        <w:rPr>
          <w:rFonts w:hint="eastAsia" w:asciiTheme="minorEastAsia" w:hAnsiTheme="minorEastAsia" w:eastAsiaTheme="minorEastAsia"/>
          <w:b w:val="0"/>
          <w:snapToGrid w:val="0"/>
          <w:color w:val="000000"/>
          <w:kern w:val="0"/>
          <w:sz w:val="32"/>
          <w:szCs w:val="32"/>
        </w:rPr>
        <w:t>项目实施</w:t>
      </w:r>
      <w:bookmarkEnd w:id="10"/>
      <w:r>
        <w:rPr>
          <w:rFonts w:hint="eastAsia" w:asciiTheme="minorEastAsia" w:hAnsiTheme="minorEastAsia" w:eastAsiaTheme="minorEastAsia"/>
          <w:b w:val="0"/>
          <w:snapToGrid w:val="0"/>
          <w:color w:val="000000"/>
          <w:kern w:val="0"/>
          <w:sz w:val="32"/>
          <w:szCs w:val="32"/>
        </w:rPr>
        <w:t>情况</w:t>
      </w:r>
      <w:bookmarkEnd w:id="9"/>
      <w:bookmarkStart w:id="11" w:name="_Toc387933343"/>
      <w:r>
        <w:rPr>
          <w:rFonts w:hint="eastAsia" w:cs="仿宋_GB2312" w:asciiTheme="minorEastAsia" w:hAnsiTheme="minorEastAsia" w:eastAsiaTheme="minorEastAsia"/>
          <w:b w:val="0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cs="仿宋_GB2312" w:asciiTheme="minorEastAsia" w:hAnsiTheme="minorEastAsia" w:eastAsiaTheme="minorEastAsia"/>
          <w:b w:val="0"/>
          <w:snapToGrid w:val="0"/>
          <w:color w:val="000000"/>
          <w:kern w:val="0"/>
          <w:sz w:val="32"/>
          <w:szCs w:val="32"/>
        </w:rPr>
        <w:t>我局根据绩效管理目标任务的要求，通过政府采购的方式，与湖北湖北兰阳升安物业发展有限公司签订物业管理合同，委托其对我局提供物业管理服务，严格按照委托合同执行。</w:t>
      </w:r>
      <w:r>
        <w:rPr>
          <w:rFonts w:hint="eastAsia" w:cs="仿宋_GB2312" w:asciiTheme="minorEastAsia" w:hAnsiTheme="minorEastAsia" w:eastAsiaTheme="minorEastAsia"/>
          <w:b w:val="0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cs="仿宋_GB2312" w:asciiTheme="minorEastAsia" w:hAnsiTheme="minorEastAsia" w:eastAsiaTheme="minorEastAsia"/>
          <w:b w:val="0"/>
          <w:snapToGrid w:val="0"/>
          <w:color w:val="000000"/>
          <w:kern w:val="0"/>
          <w:sz w:val="32"/>
          <w:szCs w:val="32"/>
        </w:rPr>
        <w:t>项目绩效目标基本完成，部分绩效目标数量实现了超额完成，具体完成情况见附件（武汉市蔡甸区财政局购买社会服务项目专项绩效目标自评表）。</w:t>
      </w:r>
    </w:p>
    <w:bookmarkEnd w:id="11"/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482"/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bookmarkStart w:id="12" w:name="_Toc27060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七、项目效果</w:t>
      </w:r>
      <w:bookmarkEnd w:id="12"/>
    </w:p>
    <w:p>
      <w:pPr>
        <w:pStyle w:val="3"/>
        <w:keepNext w:val="0"/>
        <w:keepLines w:val="0"/>
        <w:widowControl/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13" w:name="_Toc519784630"/>
      <w:bookmarkStart w:id="14" w:name="_Toc21904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（一）可持续影响</w:t>
      </w:r>
      <w:bookmarkEnd w:id="13"/>
      <w:bookmarkEnd w:id="14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物业管理工作人员稳定，未出现大规模人员变动。</w:t>
      </w:r>
    </w:p>
    <w:p>
      <w:pPr>
        <w:pStyle w:val="3"/>
        <w:keepNext w:val="0"/>
        <w:keepLines w:val="0"/>
        <w:widowControl/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15" w:name="_Toc519784631"/>
      <w:bookmarkStart w:id="16" w:name="_Toc16966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（二）服务对象满意度</w:t>
      </w:r>
      <w:bookmarkEnd w:id="15"/>
      <w:bookmarkEnd w:id="16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根据统计数据得出，满意度为95%。</w:t>
      </w:r>
    </w:p>
    <w:p>
      <w:pPr>
        <w:pStyle w:val="2"/>
        <w:keepNext w:val="0"/>
        <w:keepLines w:val="0"/>
        <w:widowControl/>
        <w:adjustRightInd w:val="0"/>
        <w:snapToGrid w:val="0"/>
        <w:spacing w:before="0" w:after="0" w:line="360" w:lineRule="auto"/>
        <w:ind w:firstLine="630" w:firstLineChars="196"/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bookmarkStart w:id="17" w:name="_Toc3966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八、绩效自评工作的经验、问题和建议</w:t>
      </w:r>
      <w:bookmarkEnd w:id="17"/>
    </w:p>
    <w:p>
      <w:pPr>
        <w:widowControl/>
        <w:adjustRightInd w:val="0"/>
        <w:snapToGrid w:val="0"/>
        <w:spacing w:line="360" w:lineRule="auto"/>
        <w:ind w:firstLine="472" w:firstLineChars="147"/>
        <w:outlineLvl w:val="1"/>
        <w:rPr>
          <w:rFonts w:asciiTheme="minorEastAsia" w:hAnsiTheme="minorEastAsia" w:eastAsiaTheme="minorEastAsia"/>
          <w:b/>
          <w:snapToGrid w:val="0"/>
          <w:color w:val="000000"/>
          <w:kern w:val="0"/>
          <w:sz w:val="32"/>
          <w:szCs w:val="32"/>
        </w:rPr>
      </w:pPr>
      <w:bookmarkStart w:id="18" w:name="_Toc9188"/>
      <w:r>
        <w:rPr>
          <w:rFonts w:hint="eastAsia" w:asciiTheme="minorEastAsia" w:hAnsiTheme="minorEastAsia" w:eastAsiaTheme="minorEastAsia"/>
          <w:b/>
          <w:snapToGrid w:val="0"/>
          <w:color w:val="000000"/>
          <w:kern w:val="0"/>
          <w:sz w:val="32"/>
          <w:szCs w:val="32"/>
        </w:rPr>
        <w:t>（一）主要经验</w:t>
      </w:r>
      <w:bookmarkEnd w:id="18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1.完善健全制度。各项制度应该完整、配套、齐全，具有约束力。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2.制定考核办法。定期对物业公司进行检查考核并实行打分制，考核不合格限期整改。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3.实施奖惩措施。质量不达标适当削减物业管理费，超标准高质量完成酌情奖励。</w:t>
      </w:r>
    </w:p>
    <w:p>
      <w:pPr>
        <w:widowControl/>
        <w:adjustRightInd w:val="0"/>
        <w:snapToGrid w:val="0"/>
        <w:spacing w:line="360" w:lineRule="auto"/>
        <w:ind w:firstLine="472" w:firstLineChars="147"/>
        <w:outlineLvl w:val="1"/>
        <w:rPr>
          <w:rFonts w:asciiTheme="minorEastAsia" w:hAnsiTheme="minorEastAsia" w:eastAsiaTheme="minorEastAsia"/>
          <w:b/>
          <w:snapToGrid w:val="0"/>
          <w:color w:val="000000"/>
          <w:kern w:val="0"/>
          <w:sz w:val="32"/>
          <w:szCs w:val="32"/>
        </w:rPr>
      </w:pPr>
      <w:bookmarkStart w:id="19" w:name="_Toc9002162"/>
      <w:bookmarkStart w:id="20" w:name="_Toc1905"/>
      <w:r>
        <w:rPr>
          <w:rFonts w:hint="eastAsia" w:asciiTheme="minorEastAsia" w:hAnsiTheme="minorEastAsia" w:eastAsiaTheme="minorEastAsia"/>
          <w:b/>
          <w:snapToGrid w:val="0"/>
          <w:color w:val="000000"/>
          <w:kern w:val="0"/>
          <w:sz w:val="32"/>
          <w:szCs w:val="32"/>
        </w:rPr>
        <w:t>（二）存在的问题</w:t>
      </w:r>
      <w:bookmarkEnd w:id="19"/>
      <w:bookmarkEnd w:id="20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 xml:space="preserve">1. 我局购买社会服务项目年初编制的产出指标和效益指标不够精细，内容较广泛。 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 xml:space="preserve">2.缺乏有效的项目管理，过程管理不到位，痕迹管理薄弱。 </w:t>
      </w:r>
    </w:p>
    <w:p>
      <w:pPr>
        <w:widowControl/>
        <w:adjustRightInd w:val="0"/>
        <w:snapToGrid w:val="0"/>
        <w:spacing w:line="360" w:lineRule="auto"/>
        <w:ind w:firstLine="472" w:firstLineChars="147"/>
        <w:outlineLvl w:val="1"/>
        <w:rPr>
          <w:rFonts w:asciiTheme="minorEastAsia" w:hAnsiTheme="minorEastAsia" w:eastAsiaTheme="minorEastAsia"/>
          <w:b/>
          <w:snapToGrid w:val="0"/>
          <w:color w:val="000000"/>
          <w:kern w:val="0"/>
          <w:sz w:val="32"/>
          <w:szCs w:val="32"/>
        </w:rPr>
      </w:pPr>
      <w:bookmarkStart w:id="21" w:name="_Toc30713"/>
      <w:r>
        <w:rPr>
          <w:rFonts w:hint="eastAsia" w:asciiTheme="minorEastAsia" w:hAnsiTheme="minorEastAsia" w:eastAsiaTheme="minorEastAsia"/>
          <w:b/>
          <w:snapToGrid w:val="0"/>
          <w:color w:val="000000"/>
          <w:kern w:val="0"/>
          <w:sz w:val="32"/>
          <w:szCs w:val="32"/>
        </w:rPr>
        <w:t>（三）改进建议</w:t>
      </w:r>
      <w:bookmarkEnd w:id="21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1.今后要加强对预算申报管理的重视，据预算绩效管理的相关要求，将进行更加科学的认证，结合实际情况，将其指标更加精细、具体化。认真梳理项目活动，依据项目活动明确项目绩效目标、量化关键绩效指标，做好绩效目标的编报工作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2.建立健全预算绩效管理档案管理工作责任制，专人保管，完善健全绩效信息记录表单、台账，完善绩效执行报告制度，定期整理归档，为持续开展绩效跟踪和评价工作创造有利条件。</w:t>
      </w:r>
    </w:p>
    <w:p/>
    <w:sectPr>
      <w:pgSz w:w="11906" w:h="16838"/>
      <w:pgMar w:top="986" w:right="1009" w:bottom="986" w:left="782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151C2"/>
    <w:multiLevelType w:val="singleLevel"/>
    <w:tmpl w:val="E54151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2974"/>
    <w:rsid w:val="00095EDA"/>
    <w:rsid w:val="00342974"/>
    <w:rsid w:val="003F7AFF"/>
    <w:rsid w:val="0065502A"/>
    <w:rsid w:val="00723EC2"/>
    <w:rsid w:val="007662C5"/>
    <w:rsid w:val="00797185"/>
    <w:rsid w:val="00982470"/>
    <w:rsid w:val="00A77045"/>
    <w:rsid w:val="00B94BFF"/>
    <w:rsid w:val="00C60D1D"/>
    <w:rsid w:val="00EF2DE5"/>
    <w:rsid w:val="00FA0874"/>
    <w:rsid w:val="7E07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line="413" w:lineRule="auto"/>
      <w:ind w:left="200" w:leftChars="200"/>
      <w:outlineLvl w:val="1"/>
    </w:pPr>
    <w:rPr>
      <w:rFonts w:ascii="Arial" w:hAnsi="Arial" w:eastAsia="仿宋"/>
      <w:b/>
      <w:bCs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uiPriority w:val="0"/>
    <w:rPr>
      <w:rFonts w:ascii="Arial" w:hAnsi="Arial" w:eastAsia="仿宋" w:cs="Times New Roman"/>
      <w:b/>
      <w:bCs/>
      <w:sz w:val="28"/>
      <w:szCs w:val="32"/>
    </w:rPr>
  </w:style>
  <w:style w:type="character" w:customStyle="1" w:styleId="9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Char"/>
    <w:basedOn w:val="7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1930</Words>
  <Characters>2030</Characters>
  <Lines>15</Lines>
  <Paragraphs>4</Paragraphs>
  <TotalTime>0</TotalTime>
  <ScaleCrop>false</ScaleCrop>
  <LinksUpToDate>false</LinksUpToDate>
  <CharactersWithSpaces>2039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2020-05-28T02:06:00Z</dcterms:created>
  <dc:creator>cws</dc:creator>
  <cp:lastModifiedBy>cws</cp:lastModifiedBy>
  <dcterms:modified xsi:type="dcterms:W3CDTF">2022-03-29T04:52:52Z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B155F8260C094D59AFDD9DC5D4441FD3</vt:lpwstr>
  </property>
</Properties>
</file>